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C57FE" w:rsidRDefault="000C57FE" w:rsidP="00540F44">
      <w:pPr>
        <w:contextualSpacing/>
      </w:pPr>
    </w:p>
    <w:p w:rsidR="000C57FE" w:rsidRDefault="00FA7A1D" w:rsidP="00540F44">
      <w:pPr>
        <w:contextualSpacing/>
      </w:pPr>
      <w:r>
        <w:rPr>
          <w:noProof/>
          <w:lang w:val="en-US"/>
        </w:rPr>
        <mc:AlternateContent>
          <mc:Choice Requires="wps">
            <w:drawing>
              <wp:anchor distT="0" distB="0" distL="114300" distR="114300" simplePos="0" relativeHeight="251652608" behindDoc="0" locked="0" layoutInCell="1" allowOverlap="1" wp14:anchorId="76024E60" wp14:editId="5185B987">
                <wp:simplePos x="0" y="0"/>
                <wp:positionH relativeFrom="column">
                  <wp:posOffset>-29411</wp:posOffset>
                </wp:positionH>
                <wp:positionV relativeFrom="paragraph">
                  <wp:posOffset>140001</wp:posOffset>
                </wp:positionV>
                <wp:extent cx="3056022" cy="735965"/>
                <wp:effectExtent l="0" t="0" r="0" b="6985"/>
                <wp:wrapNone/>
                <wp:docPr id="2" name="Cuadro de texto 2"/>
                <wp:cNvGraphicFramePr/>
                <a:graphic xmlns:a="http://schemas.openxmlformats.org/drawingml/2006/main">
                  <a:graphicData uri="http://schemas.microsoft.com/office/word/2010/wordprocessingShape">
                    <wps:wsp>
                      <wps:cNvSpPr txBox="1"/>
                      <wps:spPr>
                        <a:xfrm>
                          <a:off x="0" y="0"/>
                          <a:ext cx="3056022" cy="735965"/>
                        </a:xfrm>
                        <a:prstGeom prst="rect">
                          <a:avLst/>
                        </a:prstGeom>
                        <a:noFill/>
                        <a:ln w="6350">
                          <a:noFill/>
                        </a:ln>
                      </wps:spPr>
                      <wps:txbx>
                        <w:txbxContent>
                          <w:p w:rsidR="00F204E7" w:rsidRPr="00FA7A1D" w:rsidRDefault="00F204E7" w:rsidP="00FA7A1D">
                            <w:pPr>
                              <w:jc w:val="center"/>
                              <w:rPr>
                                <w:b/>
                                <w:color w:val="FFFFFF" w:themeColor="background1"/>
                                <w:sz w:val="36"/>
                              </w:rPr>
                            </w:pPr>
                            <w:r>
                              <w:rPr>
                                <w:b/>
                                <w:color w:val="FFFFFF" w:themeColor="background1"/>
                                <w:sz w:val="36"/>
                              </w:rPr>
                              <w:t>INFORME DE GESTIÓN DE RIESGO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024E60" id="_x0000_t202" coordsize="21600,21600" o:spt="202" path="m,l,21600r21600,l21600,xe">
                <v:stroke joinstyle="miter"/>
                <v:path gradientshapeok="t" o:connecttype="rect"/>
              </v:shapetype>
              <v:shape id="Cuadro de texto 2" o:spid="_x0000_s1026" type="#_x0000_t202" style="position:absolute;margin-left:-2.3pt;margin-top:11pt;width:240.65pt;height:57.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" filled="f" stroked="f" strokeweight=".5pt">
                <v:textbox>
                  <w:txbxContent>
                    <w:p w:rsidR="00F204E7" w:rsidRPr="00FA7A1D" w:rsidRDefault="00F204E7" w:rsidP="00FA7A1D">
                      <w:pPr>
                        <w:jc w:val="center"/>
                        <w:rPr>
                          <w:b/>
                          <w:color w:val="FFFFFF" w:themeColor="background1"/>
                          <w:sz w:val="36"/>
                        </w:rPr>
                      </w:pPr>
                      <w:r>
                        <w:rPr>
                          <w:b/>
                          <w:color w:val="FFFFFF" w:themeColor="background1"/>
                          <w:sz w:val="36"/>
                        </w:rPr>
                        <w:t>INFORME DE GESTIÓN DE RIESGO</w:t>
                      </w:r>
                    </w:p>
                  </w:txbxContent>
                </v:textbox>
              </v:shape>
            </w:pict>
          </mc:Fallback>
        </mc:AlternateContent>
      </w: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EB56B3" w:rsidP="00540F44">
      <w:pPr>
        <w:contextualSpacing/>
      </w:pPr>
      <w:r>
        <w:rPr>
          <w:noProof/>
          <w:lang w:val="en-US"/>
        </w:rPr>
        <mc:AlternateContent>
          <mc:Choice Requires="wps">
            <w:drawing>
              <wp:anchor distT="0" distB="0" distL="114300" distR="114300" simplePos="0" relativeHeight="251674112" behindDoc="0" locked="0" layoutInCell="1" allowOverlap="1" wp14:anchorId="53FBCDBF" wp14:editId="7E1106E7">
                <wp:simplePos x="0" y="0"/>
                <wp:positionH relativeFrom="margin">
                  <wp:posOffset>0</wp:posOffset>
                </wp:positionH>
                <wp:positionV relativeFrom="paragraph">
                  <wp:posOffset>-635</wp:posOffset>
                </wp:positionV>
                <wp:extent cx="5624195" cy="7435970"/>
                <wp:effectExtent l="0" t="0" r="0" b="0"/>
                <wp:wrapNone/>
                <wp:docPr id="13" name="Cuadro de texto 13"/>
                <wp:cNvGraphicFramePr/>
                <a:graphic xmlns:a="http://schemas.openxmlformats.org/drawingml/2006/main">
                  <a:graphicData uri="http://schemas.microsoft.com/office/word/2010/wordprocessingShape">
                    <wps:wsp>
                      <wps:cNvSpPr txBox="1"/>
                      <wps:spPr>
                        <a:xfrm>
                          <a:off x="0" y="0"/>
                          <a:ext cx="5624195" cy="7435970"/>
                        </a:xfrm>
                        <a:prstGeom prst="rect">
                          <a:avLst/>
                        </a:prstGeom>
                        <a:solidFill>
                          <a:schemeClr val="lt1"/>
                        </a:solidFill>
                        <a:ln w="6350">
                          <a:noFill/>
                        </a:ln>
                      </wps:spPr>
                      <wps:txbx>
                        <w:txbxContent>
                          <w:p w:rsidR="00EB56B3" w:rsidRPr="004743BC" w:rsidRDefault="00EB56B3" w:rsidP="00EB56B3">
                            <w:pPr>
                              <w:jc w:val="center"/>
                              <w:rPr>
                                <w:b/>
                                <w:sz w:val="96"/>
                              </w:rPr>
                            </w:pPr>
                            <w:r w:rsidRPr="004743BC">
                              <w:rPr>
                                <w:b/>
                                <w:sz w:val="96"/>
                              </w:rPr>
                              <w:t>INFORME DE GESTIÓN DE RIESGOS</w:t>
                            </w:r>
                          </w:p>
                          <w:p w:rsidR="00EB56B3" w:rsidRPr="004743BC" w:rsidRDefault="00EB56B3" w:rsidP="00EB56B3">
                            <w:pPr>
                              <w:jc w:val="center"/>
                              <w:rPr>
                                <w:b/>
                                <w:sz w:val="52"/>
                              </w:rPr>
                            </w:pPr>
                          </w:p>
                          <w:p w:rsidR="00EB56B3" w:rsidRDefault="00EB56B3" w:rsidP="00EB56B3">
                            <w:pPr>
                              <w:jc w:val="center"/>
                              <w:rPr>
                                <w:b/>
                                <w:sz w:val="52"/>
                              </w:rPr>
                            </w:pPr>
                          </w:p>
                          <w:p w:rsidR="00EB56B3" w:rsidRPr="004743BC" w:rsidRDefault="00EB56B3" w:rsidP="00EB56B3">
                            <w:pPr>
                              <w:jc w:val="center"/>
                              <w:rPr>
                                <w:b/>
                                <w:sz w:val="52"/>
                              </w:rPr>
                            </w:pPr>
                          </w:p>
                          <w:p w:rsidR="00EB56B3" w:rsidRDefault="006F02E1" w:rsidP="00EB56B3">
                            <w:pPr>
                              <w:jc w:val="center"/>
                              <w:rPr>
                                <w:rFonts w:ascii="Arial" w:hAnsi="Arial" w:cs="Arial"/>
                                <w:sz w:val="44"/>
                                <w:lang w:eastAsia="es-PE"/>
                              </w:rPr>
                            </w:pPr>
                            <w:r w:rsidRPr="006F02E1">
                              <w:rPr>
                                <w:rFonts w:ascii="Arial" w:eastAsia="Times New Roman" w:hAnsi="Arial" w:cs="Arial"/>
                                <w:sz w:val="48"/>
                                <w:szCs w:val="48"/>
                                <w:lang w:val="es-ES" w:eastAsia="es-ES"/>
                              </w:rPr>
                              <w:t>“RECUPERACIÓN DEL LOCAL ESCOLAR I.E. N° 1762 – SAGRADO CORAZÓN DE JESÚS CON CÓDIGO LOCAL 253846 DEL DISTRITO DE LA ESPERANZA – TRUJILLO – LA LIBERTAD”</w:t>
                            </w: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Pr="004743BC" w:rsidRDefault="00EB56B3" w:rsidP="00EB56B3">
                            <w:pPr>
                              <w:jc w:val="center"/>
                              <w:rPr>
                                <w:b/>
                                <w:sz w:val="220"/>
                              </w:rPr>
                            </w:pPr>
                            <w:r w:rsidRPr="004743BC">
                              <w:rPr>
                                <w:rFonts w:ascii="Arial" w:hAnsi="Arial" w:cs="Arial"/>
                                <w:b/>
                                <w:sz w:val="52"/>
                                <w:lang w:eastAsia="es-PE"/>
                              </w:rPr>
                              <w:t>AGOSTO - 2019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3FBCDBF" id="_x0000_t202" coordsize="21600,21600" o:spt="202" path="m,l,21600r21600,l21600,xe">
                <v:stroke joinstyle="miter"/>
                <v:path gradientshapeok="t" o:connecttype="rect"/>
              </v:shapetype>
              <v:shape id="Cuadro de texto 13" o:spid="_x0000_s1027" type="#_x0000_t202" style="position:absolute;margin-left:0;margin-top:-.05pt;width:442.85pt;height:585.5pt;z-index:2516741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" fillcolor="white [3201]" stroked="f" strokeweight=".5pt">
                <v:textbox>
                  <w:txbxContent>
                    <w:p w:rsidR="00EB56B3" w:rsidRPr="004743BC" w:rsidRDefault="00EB56B3" w:rsidP="00EB56B3">
                      <w:pPr>
                        <w:jc w:val="center"/>
                        <w:rPr>
                          <w:b/>
                          <w:sz w:val="96"/>
                        </w:rPr>
                      </w:pPr>
                      <w:r w:rsidRPr="004743BC">
                        <w:rPr>
                          <w:b/>
                          <w:sz w:val="96"/>
                        </w:rPr>
                        <w:t>INFORME DE GESTIÓN DE RIESGOS</w:t>
                      </w:r>
                    </w:p>
                    <w:p w:rsidR="00EB56B3" w:rsidRPr="004743BC" w:rsidRDefault="00EB56B3" w:rsidP="00EB56B3">
                      <w:pPr>
                        <w:jc w:val="center"/>
                        <w:rPr>
                          <w:b/>
                          <w:sz w:val="52"/>
                        </w:rPr>
                      </w:pPr>
                    </w:p>
                    <w:p w:rsidR="00EB56B3" w:rsidRDefault="00EB56B3" w:rsidP="00EB56B3">
                      <w:pPr>
                        <w:jc w:val="center"/>
                        <w:rPr>
                          <w:b/>
                          <w:sz w:val="52"/>
                        </w:rPr>
                      </w:pPr>
                    </w:p>
                    <w:p w:rsidR="00EB56B3" w:rsidRPr="004743BC" w:rsidRDefault="00EB56B3" w:rsidP="00EB56B3">
                      <w:pPr>
                        <w:jc w:val="center"/>
                        <w:rPr>
                          <w:b/>
                          <w:sz w:val="52"/>
                        </w:rPr>
                      </w:pPr>
                    </w:p>
                    <w:p w:rsidR="00EB56B3" w:rsidRDefault="006F02E1" w:rsidP="00EB56B3">
                      <w:pPr>
                        <w:jc w:val="center"/>
                        <w:rPr>
                          <w:rFonts w:ascii="Arial" w:hAnsi="Arial" w:cs="Arial"/>
                          <w:sz w:val="44"/>
                          <w:lang w:eastAsia="es-PE"/>
                        </w:rPr>
                      </w:pPr>
                      <w:r w:rsidRPr="006F02E1">
                        <w:rPr>
                          <w:rFonts w:ascii="Arial" w:eastAsia="Times New Roman" w:hAnsi="Arial" w:cs="Arial"/>
                          <w:sz w:val="48"/>
                          <w:szCs w:val="48"/>
                          <w:lang w:val="es-ES" w:eastAsia="es-ES"/>
                        </w:rPr>
                        <w:t>“RECUPERACIÓN DEL LOCAL ESCOLAR I.E. N° 1762 – SAGRADO CORAZÓN DE JESÚS CON CÓDIGO LOCAL 253846 DEL DISTRITO DE LA ESPERANZA – TRUJILLO – LA LIBERTAD”</w:t>
                      </w: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Default="00EB56B3" w:rsidP="00EB56B3">
                      <w:pPr>
                        <w:jc w:val="center"/>
                        <w:rPr>
                          <w:rFonts w:ascii="Arial" w:hAnsi="Arial" w:cs="Arial"/>
                          <w:sz w:val="44"/>
                          <w:lang w:eastAsia="es-PE"/>
                        </w:rPr>
                      </w:pPr>
                    </w:p>
                    <w:p w:rsidR="00EB56B3" w:rsidRPr="004743BC" w:rsidRDefault="00EB56B3" w:rsidP="00EB56B3">
                      <w:pPr>
                        <w:jc w:val="center"/>
                        <w:rPr>
                          <w:b/>
                          <w:sz w:val="220"/>
                        </w:rPr>
                      </w:pPr>
                      <w:r w:rsidRPr="004743BC">
                        <w:rPr>
                          <w:rFonts w:ascii="Arial" w:hAnsi="Arial" w:cs="Arial"/>
                          <w:b/>
                          <w:sz w:val="52"/>
                          <w:lang w:eastAsia="es-PE"/>
                        </w:rPr>
                        <w:t>AGOSTO - 2019</w:t>
                      </w:r>
                    </w:p>
                  </w:txbxContent>
                </v:textbox>
                <w10:wrap anchorx="margin"/>
              </v:shape>
            </w:pict>
          </mc:Fallback>
        </mc:AlternateContent>
      </w: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Default="000C57FE" w:rsidP="00540F44">
      <w:pPr>
        <w:contextualSpacing/>
      </w:pPr>
    </w:p>
    <w:p w:rsidR="000C57FE" w:rsidRPr="00C50217" w:rsidRDefault="000C57FE" w:rsidP="00540F44">
      <w:pPr>
        <w:spacing w:before="16"/>
        <w:ind w:left="82" w:right="-52" w:hanging="82"/>
        <w:contextualSpacing/>
        <w:rPr>
          <w:rFonts w:ascii="Calibri" w:eastAsia="Calibri" w:hAnsi="Calibri" w:cs="Calibri"/>
        </w:rPr>
      </w:pPr>
      <w:r>
        <w:rPr>
          <w:noProof/>
          <w:lang w:val="en-US"/>
        </w:rPr>
        <w:lastRenderedPageBreak/>
        <mc:AlternateContent>
          <mc:Choice Requires="wpg">
            <w:drawing>
              <wp:anchor distT="0" distB="0" distL="114300" distR="114300" simplePos="0" relativeHeight="251651584" behindDoc="1" locked="0" layoutInCell="1" allowOverlap="1" wp14:anchorId="6A244AFF" wp14:editId="0D5E17DE">
                <wp:simplePos x="0" y="0"/>
                <wp:positionH relativeFrom="page">
                  <wp:posOffset>1129030</wp:posOffset>
                </wp:positionH>
                <wp:positionV relativeFrom="paragraph">
                  <wp:posOffset>240665</wp:posOffset>
                </wp:positionV>
                <wp:extent cx="5486400" cy="0"/>
                <wp:effectExtent l="5080" t="12065" r="13970" b="6985"/>
                <wp:wrapNone/>
                <wp:docPr id="79" name="Grupo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0"/>
                          <a:chOff x="1778" y="379"/>
                          <a:chExt cx="8640" cy="0"/>
                        </a:xfrm>
                      </wpg:grpSpPr>
                      <wps:wsp>
                        <wps:cNvPr id="80" name="Freeform 3"/>
                        <wps:cNvSpPr>
                          <a:spLocks/>
                        </wps:cNvSpPr>
                        <wps:spPr bwMode="auto">
                          <a:xfrm>
                            <a:off x="1778" y="379"/>
                            <a:ext cx="8640" cy="0"/>
                          </a:xfrm>
                          <a:custGeom>
                            <a:avLst/>
                            <a:gdLst>
                              <a:gd name="T0" fmla="+- 0 1778 1778"/>
                              <a:gd name="T1" fmla="*/ T0 w 8640"/>
                              <a:gd name="T2" fmla="+- 0 10418 1778"/>
                              <a:gd name="T3" fmla="*/ T2 w 8640"/>
                            </a:gdLst>
                            <a:ahLst/>
                            <a:cxnLst>
                              <a:cxn ang="0">
                                <a:pos x="T1" y="0"/>
                              </a:cxn>
                              <a:cxn ang="0">
                                <a:pos x="T3" y="0"/>
                              </a:cxn>
                            </a:cxnLst>
                            <a:rect l="0" t="0" r="r" b="b"/>
                            <a:pathLst>
                              <a:path w="8640">
                                <a:moveTo>
                                  <a:pt x="0" y="0"/>
                                </a:moveTo>
                                <a:lnTo>
                                  <a:pt x="864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490562" id="Grupo 79" o:spid="_x0000_s1026" style="position:absolute;margin-left:88.9pt;margin-top:18.95pt;width:6in;height:0;z-index:-251651072;mso-position-horizontal-relative:page" coordorigin="1778,379" coordsize="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">
                <v:shape id="Freeform 3" o:spid="_x0000_s1027" style="position:absolute;left:1778;top:379;width:8640;height:0;visibility:visible;mso-wrap-style:square;v-text-anchor:top" coordsize="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" path="m,l8640,e" filled="f">
                  <v:path arrowok="t" o:connecttype="custom" o:connectlocs="0,0;8640,0" o:connectangles="0,0"/>
                </v:shape>
                <w10:wrap anchorx="page"/>
              </v:group>
            </w:pict>
          </mc:Fallback>
        </mc:AlternateContent>
      </w:r>
      <w:r w:rsidRPr="00C50217">
        <w:rPr>
          <w:rFonts w:ascii="Calibri" w:eastAsia="Calibri" w:hAnsi="Calibri" w:cs="Calibri"/>
          <w:b/>
          <w:spacing w:val="1"/>
        </w:rPr>
        <w:t>1</w:t>
      </w:r>
      <w:r w:rsidRPr="00C50217">
        <w:rPr>
          <w:rFonts w:ascii="Calibri" w:eastAsia="Calibri" w:hAnsi="Calibri" w:cs="Calibri"/>
          <w:b/>
        </w:rPr>
        <w:t xml:space="preserve">.  </w:t>
      </w:r>
      <w:r w:rsidRPr="00C50217">
        <w:rPr>
          <w:rFonts w:ascii="Calibri" w:eastAsia="Calibri" w:hAnsi="Calibri" w:cs="Calibri"/>
          <w:b/>
          <w:spacing w:val="39"/>
        </w:rPr>
        <w:t xml:space="preserve"> </w:t>
      </w:r>
      <w:r w:rsidR="00FA7A1D" w:rsidRPr="00C50217">
        <w:rPr>
          <w:rFonts w:ascii="Calibri" w:eastAsia="Calibri" w:hAnsi="Calibri" w:cs="Calibri"/>
          <w:b/>
        </w:rPr>
        <w:t>DE</w:t>
      </w:r>
      <w:r w:rsidR="00FA7A1D" w:rsidRPr="00C50217">
        <w:rPr>
          <w:rFonts w:ascii="Calibri" w:eastAsia="Calibri" w:hAnsi="Calibri" w:cs="Calibri"/>
          <w:b/>
          <w:spacing w:val="-1"/>
        </w:rPr>
        <w:t>S</w:t>
      </w:r>
      <w:r w:rsidR="00FA7A1D" w:rsidRPr="00C50217">
        <w:rPr>
          <w:rFonts w:ascii="Calibri" w:eastAsia="Calibri" w:hAnsi="Calibri" w:cs="Calibri"/>
          <w:b/>
          <w:spacing w:val="1"/>
        </w:rPr>
        <w:t>C</w:t>
      </w:r>
      <w:r w:rsidR="00FA7A1D" w:rsidRPr="00C50217">
        <w:rPr>
          <w:rFonts w:ascii="Calibri" w:eastAsia="Calibri" w:hAnsi="Calibri" w:cs="Calibri"/>
          <w:b/>
          <w:spacing w:val="-2"/>
        </w:rPr>
        <w:t>R</w:t>
      </w:r>
      <w:r w:rsidR="00FA7A1D" w:rsidRPr="00C50217">
        <w:rPr>
          <w:rFonts w:ascii="Calibri" w:eastAsia="Calibri" w:hAnsi="Calibri" w:cs="Calibri"/>
          <w:b/>
          <w:spacing w:val="1"/>
        </w:rPr>
        <w:t>I</w:t>
      </w:r>
      <w:r w:rsidR="00FA7A1D" w:rsidRPr="00C50217">
        <w:rPr>
          <w:rFonts w:ascii="Calibri" w:eastAsia="Calibri" w:hAnsi="Calibri" w:cs="Calibri"/>
          <w:b/>
        </w:rPr>
        <w:t>P</w:t>
      </w:r>
      <w:r w:rsidR="00FA7A1D" w:rsidRPr="00C50217">
        <w:rPr>
          <w:rFonts w:ascii="Calibri" w:eastAsia="Calibri" w:hAnsi="Calibri" w:cs="Calibri"/>
          <w:b/>
          <w:spacing w:val="-2"/>
        </w:rPr>
        <w:t>C</w:t>
      </w:r>
      <w:r w:rsidR="00FA7A1D" w:rsidRPr="00C50217">
        <w:rPr>
          <w:rFonts w:ascii="Calibri" w:eastAsia="Calibri" w:hAnsi="Calibri" w:cs="Calibri"/>
          <w:b/>
          <w:spacing w:val="1"/>
        </w:rPr>
        <w:t>I</w:t>
      </w:r>
      <w:r w:rsidR="00FA7A1D" w:rsidRPr="00C50217">
        <w:rPr>
          <w:rFonts w:ascii="Calibri" w:eastAsia="Calibri" w:hAnsi="Calibri" w:cs="Calibri"/>
          <w:b/>
        </w:rPr>
        <w:t>ÓN</w:t>
      </w:r>
      <w:r w:rsidRPr="00C50217">
        <w:rPr>
          <w:rFonts w:ascii="Calibri" w:eastAsia="Calibri" w:hAnsi="Calibri" w:cs="Calibri"/>
          <w:b/>
          <w:spacing w:val="-2"/>
        </w:rPr>
        <w:t xml:space="preserve"> </w:t>
      </w:r>
      <w:r w:rsidRPr="00C50217">
        <w:rPr>
          <w:rFonts w:ascii="Calibri" w:eastAsia="Calibri" w:hAnsi="Calibri" w:cs="Calibri"/>
          <w:b/>
        </w:rPr>
        <w:t>D</w:t>
      </w:r>
      <w:r w:rsidRPr="00C50217">
        <w:rPr>
          <w:rFonts w:ascii="Calibri" w:eastAsia="Calibri" w:hAnsi="Calibri" w:cs="Calibri"/>
          <w:b/>
          <w:spacing w:val="1"/>
        </w:rPr>
        <w:t>E</w:t>
      </w:r>
      <w:r w:rsidRPr="00C50217">
        <w:rPr>
          <w:rFonts w:ascii="Calibri" w:eastAsia="Calibri" w:hAnsi="Calibri" w:cs="Calibri"/>
          <w:b/>
        </w:rPr>
        <w:t>L</w:t>
      </w:r>
      <w:r w:rsidRPr="00C50217">
        <w:rPr>
          <w:rFonts w:ascii="Calibri" w:eastAsia="Calibri" w:hAnsi="Calibri" w:cs="Calibri"/>
          <w:b/>
          <w:spacing w:val="-2"/>
        </w:rPr>
        <w:t xml:space="preserve"> </w:t>
      </w:r>
      <w:r w:rsidRPr="00C50217">
        <w:rPr>
          <w:rFonts w:ascii="Calibri" w:eastAsia="Calibri" w:hAnsi="Calibri" w:cs="Calibri"/>
          <w:b/>
        </w:rPr>
        <w:t>P</w:t>
      </w:r>
      <w:r w:rsidRPr="00C50217">
        <w:rPr>
          <w:rFonts w:ascii="Calibri" w:eastAsia="Calibri" w:hAnsi="Calibri" w:cs="Calibri"/>
          <w:b/>
          <w:spacing w:val="1"/>
        </w:rPr>
        <w:t>R</w:t>
      </w:r>
      <w:r w:rsidRPr="00C50217">
        <w:rPr>
          <w:rFonts w:ascii="Calibri" w:eastAsia="Calibri" w:hAnsi="Calibri" w:cs="Calibri"/>
          <w:b/>
          <w:spacing w:val="-3"/>
        </w:rPr>
        <w:t>O</w:t>
      </w:r>
      <w:r w:rsidRPr="00C50217">
        <w:rPr>
          <w:rFonts w:ascii="Calibri" w:eastAsia="Calibri" w:hAnsi="Calibri" w:cs="Calibri"/>
          <w:b/>
        </w:rPr>
        <w:t>YE</w:t>
      </w:r>
      <w:r w:rsidRPr="00C50217">
        <w:rPr>
          <w:rFonts w:ascii="Calibri" w:eastAsia="Calibri" w:hAnsi="Calibri" w:cs="Calibri"/>
          <w:b/>
          <w:spacing w:val="-1"/>
        </w:rPr>
        <w:t>C</w:t>
      </w:r>
      <w:r w:rsidRPr="00C50217">
        <w:rPr>
          <w:rFonts w:ascii="Calibri" w:eastAsia="Calibri" w:hAnsi="Calibri" w:cs="Calibri"/>
          <w:b/>
          <w:spacing w:val="1"/>
        </w:rPr>
        <w:t>T</w:t>
      </w:r>
      <w:r w:rsidRPr="00C50217">
        <w:rPr>
          <w:rFonts w:ascii="Calibri" w:eastAsia="Calibri" w:hAnsi="Calibri" w:cs="Calibri"/>
          <w:b/>
        </w:rPr>
        <w:t>O</w:t>
      </w:r>
    </w:p>
    <w:p w:rsidR="000C57FE" w:rsidRPr="00C50217" w:rsidRDefault="000C57FE" w:rsidP="00540F44">
      <w:pPr>
        <w:contextualSpacing/>
      </w:pPr>
    </w:p>
    <w:p w:rsidR="000C57FE" w:rsidRPr="00FA7A1D" w:rsidRDefault="000C57FE" w:rsidP="00540F44">
      <w:pPr>
        <w:ind w:left="479"/>
        <w:contextualSpacing/>
        <w:rPr>
          <w:rFonts w:ascii="Calibri" w:eastAsia="Calibri" w:hAnsi="Calibri" w:cs="Calibri"/>
          <w:b/>
          <w:spacing w:val="1"/>
        </w:rPr>
      </w:pPr>
    </w:p>
    <w:p w:rsidR="000C57FE" w:rsidRPr="00B54C19" w:rsidRDefault="000C57FE" w:rsidP="00B54C19">
      <w:pPr>
        <w:pStyle w:val="Prrafodelista"/>
        <w:numPr>
          <w:ilvl w:val="0"/>
          <w:numId w:val="6"/>
        </w:numPr>
        <w:rPr>
          <w:rFonts w:ascii="Calibri" w:eastAsia="Calibri" w:hAnsi="Calibri" w:cs="Calibri"/>
          <w:b/>
          <w:spacing w:val="1"/>
        </w:rPr>
      </w:pPr>
      <w:r w:rsidRPr="00B54C19">
        <w:rPr>
          <w:rFonts w:ascii="Calibri" w:eastAsia="Calibri" w:hAnsi="Calibri" w:cs="Calibri"/>
          <w:b/>
          <w:spacing w:val="1"/>
        </w:rPr>
        <w:t>Nombre del Proyecto:</w:t>
      </w:r>
    </w:p>
    <w:p w:rsidR="006F02E1" w:rsidRPr="006F02E1" w:rsidRDefault="006F02E1" w:rsidP="006F02E1">
      <w:pPr>
        <w:pStyle w:val="Prrafodelista"/>
        <w:ind w:left="839"/>
        <w:rPr>
          <w:rFonts w:ascii="Calibri" w:eastAsia="Calibri" w:hAnsi="Calibri" w:cs="Calibri"/>
          <w:b/>
          <w:spacing w:val="1"/>
        </w:rPr>
      </w:pPr>
      <w:r w:rsidRPr="006F02E1">
        <w:rPr>
          <w:rFonts w:eastAsia="Times New Roman" w:cstheme="minorHAnsi"/>
          <w:lang w:eastAsia="es-ES"/>
        </w:rPr>
        <w:t>“RECUPERACIÓN DEL LOCAL ESCOLAR I.E. N° 1762 – SAGRADO CORAZÓN DE JESÚS CON CÓDIGO LOCAL 253846 DEL DISTRITO DE LA ESPERANZA – TRUJILLO – LA LIBERTAD”</w:t>
      </w:r>
    </w:p>
    <w:p w:rsidR="000C57FE" w:rsidRPr="00B54C19" w:rsidRDefault="00540F44" w:rsidP="00B54C19">
      <w:pPr>
        <w:pStyle w:val="Prrafodelista"/>
        <w:numPr>
          <w:ilvl w:val="0"/>
          <w:numId w:val="6"/>
        </w:numPr>
        <w:rPr>
          <w:rFonts w:ascii="Calibri" w:eastAsia="Calibri" w:hAnsi="Calibri" w:cs="Calibri"/>
          <w:b/>
          <w:spacing w:val="1"/>
        </w:rPr>
      </w:pPr>
      <w:r w:rsidRPr="00B54C19">
        <w:rPr>
          <w:rFonts w:ascii="Calibri" w:eastAsia="Calibri" w:hAnsi="Calibri" w:cs="Calibri"/>
          <w:b/>
          <w:spacing w:val="1"/>
        </w:rPr>
        <w:t>Ubicación</w:t>
      </w:r>
      <w:r w:rsidR="000C57FE" w:rsidRPr="00B54C19">
        <w:rPr>
          <w:rFonts w:ascii="Calibri" w:eastAsia="Calibri" w:hAnsi="Calibri" w:cs="Calibri"/>
          <w:b/>
          <w:spacing w:val="1"/>
        </w:rPr>
        <w:t>:</w:t>
      </w:r>
    </w:p>
    <w:p w:rsidR="000C57FE" w:rsidRDefault="000C57FE" w:rsidP="00540F44">
      <w:pPr>
        <w:spacing w:before="16"/>
        <w:ind w:left="827" w:right="3917"/>
        <w:contextualSpacing/>
        <w:rPr>
          <w:rFonts w:ascii="Calibri" w:eastAsia="Calibri" w:hAnsi="Calibri" w:cs="Calibri"/>
        </w:rPr>
      </w:pPr>
      <w:r w:rsidRPr="006F2D6E">
        <w:rPr>
          <w:rFonts w:ascii="Calibri" w:eastAsia="Calibri" w:hAnsi="Calibri" w:cs="Calibri"/>
          <w:spacing w:val="1"/>
        </w:rPr>
        <w:t>D</w:t>
      </w:r>
      <w:r w:rsidRPr="006F2D6E">
        <w:rPr>
          <w:rFonts w:ascii="Calibri" w:eastAsia="Calibri" w:hAnsi="Calibri" w:cs="Calibri"/>
        </w:rPr>
        <w:t>epa</w:t>
      </w:r>
      <w:r w:rsidRPr="006F2D6E">
        <w:rPr>
          <w:rFonts w:ascii="Calibri" w:eastAsia="Calibri" w:hAnsi="Calibri" w:cs="Calibri"/>
          <w:spacing w:val="-1"/>
        </w:rPr>
        <w:t>r</w:t>
      </w:r>
      <w:r w:rsidRPr="006F2D6E">
        <w:rPr>
          <w:rFonts w:ascii="Calibri" w:eastAsia="Calibri" w:hAnsi="Calibri" w:cs="Calibri"/>
        </w:rPr>
        <w:t>t</w:t>
      </w:r>
      <w:r w:rsidRPr="006F2D6E">
        <w:rPr>
          <w:rFonts w:ascii="Calibri" w:eastAsia="Calibri" w:hAnsi="Calibri" w:cs="Calibri"/>
          <w:spacing w:val="-2"/>
        </w:rPr>
        <w:t>a</w:t>
      </w:r>
      <w:r w:rsidRPr="006F2D6E">
        <w:rPr>
          <w:rFonts w:ascii="Calibri" w:eastAsia="Calibri" w:hAnsi="Calibri" w:cs="Calibri"/>
          <w:spacing w:val="1"/>
        </w:rPr>
        <w:t>m</w:t>
      </w:r>
      <w:r w:rsidRPr="006F2D6E">
        <w:rPr>
          <w:rFonts w:ascii="Calibri" w:eastAsia="Calibri" w:hAnsi="Calibri" w:cs="Calibri"/>
        </w:rPr>
        <w:t>e</w:t>
      </w:r>
      <w:r w:rsidRPr="006F2D6E">
        <w:rPr>
          <w:rFonts w:ascii="Calibri" w:eastAsia="Calibri" w:hAnsi="Calibri" w:cs="Calibri"/>
          <w:spacing w:val="-3"/>
        </w:rPr>
        <w:t>n</w:t>
      </w:r>
      <w:r w:rsidRPr="006F2D6E">
        <w:rPr>
          <w:rFonts w:ascii="Calibri" w:eastAsia="Calibri" w:hAnsi="Calibri" w:cs="Calibri"/>
        </w:rPr>
        <w:t xml:space="preserve">to              </w:t>
      </w:r>
      <w:proofErr w:type="gramStart"/>
      <w:r w:rsidRPr="006F2D6E">
        <w:rPr>
          <w:rFonts w:ascii="Calibri" w:eastAsia="Calibri" w:hAnsi="Calibri" w:cs="Calibri"/>
        </w:rPr>
        <w:t xml:space="preserve"> </w:t>
      </w:r>
      <w:r w:rsidRPr="006F2D6E">
        <w:rPr>
          <w:rFonts w:ascii="Calibri" w:eastAsia="Calibri" w:hAnsi="Calibri" w:cs="Calibri"/>
          <w:spacing w:val="16"/>
        </w:rPr>
        <w:t xml:space="preserve"> </w:t>
      </w:r>
      <w:r w:rsidRPr="006F2D6E">
        <w:rPr>
          <w:rFonts w:ascii="Calibri" w:eastAsia="Calibri" w:hAnsi="Calibri" w:cs="Calibri"/>
        </w:rPr>
        <w:t>:</w:t>
      </w:r>
      <w:proofErr w:type="gramEnd"/>
      <w:r w:rsidRPr="006F2D6E">
        <w:rPr>
          <w:rFonts w:ascii="Calibri" w:eastAsia="Calibri" w:hAnsi="Calibri" w:cs="Calibri"/>
        </w:rPr>
        <w:t xml:space="preserve">          </w:t>
      </w:r>
      <w:r w:rsidRPr="006F2D6E">
        <w:rPr>
          <w:rFonts w:ascii="Calibri" w:eastAsia="Calibri" w:hAnsi="Calibri" w:cs="Calibri"/>
          <w:spacing w:val="3"/>
        </w:rPr>
        <w:t xml:space="preserve"> </w:t>
      </w:r>
      <w:r w:rsidR="00194C38" w:rsidRPr="006F2D6E">
        <w:rPr>
          <w:rFonts w:ascii="Calibri" w:eastAsia="Calibri" w:hAnsi="Calibri" w:cs="Calibri"/>
          <w:spacing w:val="1"/>
        </w:rPr>
        <w:t>L</w:t>
      </w:r>
      <w:r w:rsidR="00194C38" w:rsidRPr="006F2D6E">
        <w:rPr>
          <w:rFonts w:ascii="Calibri" w:eastAsia="Calibri" w:hAnsi="Calibri" w:cs="Calibri"/>
        </w:rPr>
        <w:t xml:space="preserve">A </w:t>
      </w:r>
      <w:r w:rsidR="00194C38" w:rsidRPr="006F2D6E">
        <w:rPr>
          <w:rFonts w:ascii="Calibri" w:eastAsia="Calibri" w:hAnsi="Calibri" w:cs="Calibri"/>
          <w:spacing w:val="1"/>
        </w:rPr>
        <w:t>L</w:t>
      </w:r>
      <w:r w:rsidR="00194C38" w:rsidRPr="006F2D6E">
        <w:rPr>
          <w:rFonts w:ascii="Calibri" w:eastAsia="Calibri" w:hAnsi="Calibri" w:cs="Calibri"/>
        </w:rPr>
        <w:t>I</w:t>
      </w:r>
      <w:r w:rsidR="00194C38" w:rsidRPr="006F2D6E">
        <w:rPr>
          <w:rFonts w:ascii="Calibri" w:eastAsia="Calibri" w:hAnsi="Calibri" w:cs="Calibri"/>
          <w:spacing w:val="-1"/>
        </w:rPr>
        <w:t>B</w:t>
      </w:r>
      <w:r w:rsidR="00194C38" w:rsidRPr="006F2D6E">
        <w:rPr>
          <w:rFonts w:ascii="Calibri" w:eastAsia="Calibri" w:hAnsi="Calibri" w:cs="Calibri"/>
          <w:spacing w:val="-2"/>
        </w:rPr>
        <w:t>E</w:t>
      </w:r>
      <w:r w:rsidR="00194C38" w:rsidRPr="006F2D6E">
        <w:rPr>
          <w:rFonts w:ascii="Calibri" w:eastAsia="Calibri" w:hAnsi="Calibri" w:cs="Calibri"/>
        </w:rPr>
        <w:t xml:space="preserve">RTAD </w:t>
      </w:r>
      <w:r w:rsidRPr="006F2D6E">
        <w:rPr>
          <w:rFonts w:ascii="Calibri" w:eastAsia="Calibri" w:hAnsi="Calibri" w:cs="Calibri"/>
          <w:spacing w:val="1"/>
        </w:rPr>
        <w:t>P</w:t>
      </w:r>
      <w:r w:rsidRPr="006F2D6E">
        <w:rPr>
          <w:rFonts w:ascii="Calibri" w:eastAsia="Calibri" w:hAnsi="Calibri" w:cs="Calibri"/>
        </w:rPr>
        <w:t>r</w:t>
      </w:r>
      <w:r w:rsidRPr="006F2D6E">
        <w:rPr>
          <w:rFonts w:ascii="Calibri" w:eastAsia="Calibri" w:hAnsi="Calibri" w:cs="Calibri"/>
          <w:spacing w:val="-1"/>
        </w:rPr>
        <w:t>o</w:t>
      </w:r>
      <w:r w:rsidRPr="006F2D6E">
        <w:rPr>
          <w:rFonts w:ascii="Calibri" w:eastAsia="Calibri" w:hAnsi="Calibri" w:cs="Calibri"/>
          <w:spacing w:val="1"/>
        </w:rPr>
        <w:t>v</w:t>
      </w:r>
      <w:r w:rsidRPr="006F2D6E">
        <w:rPr>
          <w:rFonts w:ascii="Calibri" w:eastAsia="Calibri" w:hAnsi="Calibri" w:cs="Calibri"/>
        </w:rPr>
        <w:t>i</w:t>
      </w:r>
      <w:r w:rsidRPr="006F2D6E">
        <w:rPr>
          <w:rFonts w:ascii="Calibri" w:eastAsia="Calibri" w:hAnsi="Calibri" w:cs="Calibri"/>
          <w:spacing w:val="-1"/>
        </w:rPr>
        <w:t>n</w:t>
      </w:r>
      <w:r w:rsidRPr="006F2D6E">
        <w:rPr>
          <w:rFonts w:ascii="Calibri" w:eastAsia="Calibri" w:hAnsi="Calibri" w:cs="Calibri"/>
        </w:rPr>
        <w:t xml:space="preserve">cia                         </w:t>
      </w:r>
      <w:r w:rsidRPr="006F2D6E">
        <w:rPr>
          <w:rFonts w:ascii="Calibri" w:eastAsia="Calibri" w:hAnsi="Calibri" w:cs="Calibri"/>
          <w:spacing w:val="9"/>
        </w:rPr>
        <w:t xml:space="preserve"> </w:t>
      </w:r>
      <w:r w:rsidRPr="006F2D6E">
        <w:rPr>
          <w:rFonts w:ascii="Calibri" w:eastAsia="Calibri" w:hAnsi="Calibri" w:cs="Calibri"/>
        </w:rPr>
        <w:t xml:space="preserve">:           </w:t>
      </w:r>
      <w:r w:rsidR="00194C38" w:rsidRPr="006F2D6E">
        <w:rPr>
          <w:rFonts w:ascii="Calibri" w:eastAsia="Calibri" w:hAnsi="Calibri" w:cs="Calibri"/>
        </w:rPr>
        <w:t>TRUJ</w:t>
      </w:r>
      <w:r w:rsidR="00194C38" w:rsidRPr="006F2D6E">
        <w:rPr>
          <w:rFonts w:ascii="Calibri" w:eastAsia="Calibri" w:hAnsi="Calibri" w:cs="Calibri"/>
          <w:spacing w:val="-1"/>
        </w:rPr>
        <w:t>I</w:t>
      </w:r>
      <w:r w:rsidR="00194C38" w:rsidRPr="006F2D6E">
        <w:rPr>
          <w:rFonts w:ascii="Calibri" w:eastAsia="Calibri" w:hAnsi="Calibri" w:cs="Calibri"/>
        </w:rPr>
        <w:t>LLO</w:t>
      </w:r>
      <w:r w:rsidRPr="006F2D6E">
        <w:rPr>
          <w:rFonts w:ascii="Calibri" w:eastAsia="Calibri" w:hAnsi="Calibri" w:cs="Calibri"/>
        </w:rPr>
        <w:t xml:space="preserve"> </w:t>
      </w:r>
    </w:p>
    <w:p w:rsidR="000C57FE" w:rsidRDefault="000C57FE" w:rsidP="00540F44">
      <w:pPr>
        <w:spacing w:before="16"/>
        <w:ind w:left="827" w:right="3917"/>
        <w:contextualSpacing/>
        <w:rPr>
          <w:rFonts w:ascii="Calibri" w:eastAsia="Calibri" w:hAnsi="Calibri" w:cs="Calibri"/>
        </w:rPr>
      </w:pPr>
      <w:r w:rsidRPr="006F2D6E">
        <w:rPr>
          <w:rFonts w:ascii="Calibri" w:eastAsia="Calibri" w:hAnsi="Calibri" w:cs="Calibri"/>
          <w:spacing w:val="1"/>
        </w:rPr>
        <w:t>D</w:t>
      </w:r>
      <w:r w:rsidRPr="006F2D6E">
        <w:rPr>
          <w:rFonts w:ascii="Calibri" w:eastAsia="Calibri" w:hAnsi="Calibri" w:cs="Calibri"/>
        </w:rPr>
        <w:t>istri</w:t>
      </w:r>
      <w:r w:rsidRPr="006F2D6E">
        <w:rPr>
          <w:rFonts w:ascii="Calibri" w:eastAsia="Calibri" w:hAnsi="Calibri" w:cs="Calibri"/>
          <w:spacing w:val="-2"/>
        </w:rPr>
        <w:t>t</w:t>
      </w:r>
      <w:r w:rsidRPr="006F2D6E">
        <w:rPr>
          <w:rFonts w:ascii="Calibri" w:eastAsia="Calibri" w:hAnsi="Calibri" w:cs="Calibri"/>
        </w:rPr>
        <w:t xml:space="preserve">o                           </w:t>
      </w:r>
      <w:proofErr w:type="gramStart"/>
      <w:r w:rsidRPr="006F2D6E">
        <w:rPr>
          <w:rFonts w:ascii="Calibri" w:eastAsia="Calibri" w:hAnsi="Calibri" w:cs="Calibri"/>
        </w:rPr>
        <w:t xml:space="preserve"> </w:t>
      </w:r>
      <w:r w:rsidRPr="006F2D6E">
        <w:rPr>
          <w:rFonts w:ascii="Calibri" w:eastAsia="Calibri" w:hAnsi="Calibri" w:cs="Calibri"/>
          <w:spacing w:val="19"/>
        </w:rPr>
        <w:t xml:space="preserve"> </w:t>
      </w:r>
      <w:r w:rsidRPr="006F2D6E">
        <w:rPr>
          <w:rFonts w:ascii="Calibri" w:eastAsia="Calibri" w:hAnsi="Calibri" w:cs="Calibri"/>
        </w:rPr>
        <w:t>:</w:t>
      </w:r>
      <w:proofErr w:type="gramEnd"/>
      <w:r w:rsidRPr="006F2D6E">
        <w:rPr>
          <w:rFonts w:ascii="Calibri" w:eastAsia="Calibri" w:hAnsi="Calibri" w:cs="Calibri"/>
        </w:rPr>
        <w:t xml:space="preserve">          </w:t>
      </w:r>
      <w:r w:rsidRPr="006F2D6E">
        <w:rPr>
          <w:rFonts w:ascii="Calibri" w:eastAsia="Calibri" w:hAnsi="Calibri" w:cs="Calibri"/>
          <w:spacing w:val="3"/>
        </w:rPr>
        <w:t xml:space="preserve"> </w:t>
      </w:r>
      <w:r w:rsidR="00194C38">
        <w:rPr>
          <w:rFonts w:ascii="Calibri" w:eastAsia="Calibri" w:hAnsi="Calibri" w:cs="Calibri"/>
        </w:rPr>
        <w:t>LA ESPERANZA</w:t>
      </w:r>
    </w:p>
    <w:p w:rsidR="00194C38" w:rsidRDefault="00194C38" w:rsidP="00B971A0">
      <w:pPr>
        <w:spacing w:before="16"/>
        <w:ind w:left="827" w:right="3401"/>
        <w:contextualSpacing/>
        <w:rPr>
          <w:rFonts w:ascii="Calibri" w:eastAsia="Calibri" w:hAnsi="Calibri" w:cs="Calibri"/>
        </w:rPr>
      </w:pPr>
      <w:r>
        <w:rPr>
          <w:rFonts w:ascii="Calibri" w:eastAsia="Calibri" w:hAnsi="Calibri" w:cs="Calibri"/>
        </w:rPr>
        <w:t>Centro Poblado</w:t>
      </w:r>
      <w:proofErr w:type="gramStart"/>
      <w:r>
        <w:rPr>
          <w:rFonts w:ascii="Calibri" w:eastAsia="Calibri" w:hAnsi="Calibri" w:cs="Calibri"/>
        </w:rPr>
        <w:tab/>
        <w:t xml:space="preserve">  :</w:t>
      </w:r>
      <w:proofErr w:type="gramEnd"/>
      <w:r>
        <w:rPr>
          <w:rFonts w:ascii="Calibri" w:eastAsia="Calibri" w:hAnsi="Calibri" w:cs="Calibri"/>
        </w:rPr>
        <w:tab/>
      </w:r>
      <w:r w:rsidR="00241FD6">
        <w:rPr>
          <w:rFonts w:ascii="Calibri" w:eastAsia="Calibri" w:hAnsi="Calibri" w:cs="Calibri"/>
          <w:spacing w:val="1"/>
        </w:rPr>
        <w:t>MANUEL AREVALO</w:t>
      </w:r>
    </w:p>
    <w:p w:rsidR="009B5BD0" w:rsidRDefault="009B5BD0" w:rsidP="00540F44">
      <w:pPr>
        <w:spacing w:before="16"/>
        <w:ind w:left="827" w:right="3917"/>
        <w:contextualSpacing/>
        <w:rPr>
          <w:rFonts w:ascii="Calibri" w:eastAsia="Calibri" w:hAnsi="Calibri" w:cs="Calibri"/>
        </w:rPr>
      </w:pPr>
    </w:p>
    <w:p w:rsidR="00D27125" w:rsidRPr="00D27125" w:rsidRDefault="00D27125" w:rsidP="00B54C19">
      <w:pPr>
        <w:pStyle w:val="Prrafodelista"/>
        <w:numPr>
          <w:ilvl w:val="0"/>
          <w:numId w:val="6"/>
        </w:numPr>
        <w:rPr>
          <w:rFonts w:ascii="Calibri" w:eastAsia="Calibri" w:hAnsi="Calibri" w:cs="Calibri"/>
          <w:b/>
          <w:spacing w:val="1"/>
        </w:rPr>
      </w:pPr>
      <w:r w:rsidRPr="00D27125">
        <w:rPr>
          <w:rFonts w:ascii="Calibri" w:eastAsia="Calibri" w:hAnsi="Calibri" w:cs="Calibri"/>
          <w:b/>
          <w:spacing w:val="1"/>
        </w:rPr>
        <w:t>Código Unificado</w:t>
      </w:r>
    </w:p>
    <w:p w:rsidR="00D27125" w:rsidRDefault="00D27125" w:rsidP="00D27125">
      <w:pPr>
        <w:spacing w:before="16"/>
        <w:ind w:left="827" w:right="3917"/>
        <w:contextualSpacing/>
        <w:rPr>
          <w:rFonts w:ascii="Calibri" w:eastAsia="Calibri" w:hAnsi="Calibri" w:cs="Calibri"/>
        </w:rPr>
      </w:pPr>
      <w:r w:rsidRPr="00241FD6">
        <w:rPr>
          <w:rFonts w:ascii="Calibri" w:eastAsia="Calibri" w:hAnsi="Calibri" w:cs="Calibri"/>
          <w:highlight w:val="yellow"/>
        </w:rPr>
        <w:t>2201650.</w:t>
      </w:r>
    </w:p>
    <w:p w:rsidR="00D27125" w:rsidRDefault="00D27125" w:rsidP="00D27125">
      <w:pPr>
        <w:spacing w:before="16"/>
        <w:ind w:left="827" w:right="3917"/>
        <w:contextualSpacing/>
        <w:rPr>
          <w:rFonts w:ascii="Calibri" w:eastAsia="Calibri" w:hAnsi="Calibri" w:cs="Calibri"/>
        </w:rPr>
      </w:pPr>
    </w:p>
    <w:p w:rsidR="00D27125" w:rsidRPr="00D27125" w:rsidRDefault="00D27125" w:rsidP="00B54C19">
      <w:pPr>
        <w:pStyle w:val="Prrafodelista"/>
        <w:numPr>
          <w:ilvl w:val="0"/>
          <w:numId w:val="6"/>
        </w:numPr>
        <w:rPr>
          <w:rFonts w:ascii="Calibri" w:eastAsia="Calibri" w:hAnsi="Calibri" w:cs="Calibri"/>
          <w:b/>
          <w:spacing w:val="1"/>
        </w:rPr>
      </w:pPr>
      <w:r w:rsidRPr="00D27125">
        <w:rPr>
          <w:rFonts w:ascii="Calibri" w:eastAsia="Calibri" w:hAnsi="Calibri" w:cs="Calibri"/>
          <w:b/>
          <w:spacing w:val="1"/>
        </w:rPr>
        <w:t>Entidad Ejecutora (U.E.I.)</w:t>
      </w:r>
    </w:p>
    <w:p w:rsidR="00D27125" w:rsidRDefault="00932E1D" w:rsidP="00D27125">
      <w:pPr>
        <w:spacing w:before="16"/>
        <w:ind w:left="827" w:right="3917"/>
        <w:contextualSpacing/>
        <w:rPr>
          <w:rFonts w:ascii="Calibri" w:eastAsia="Calibri" w:hAnsi="Calibri" w:cs="Calibri"/>
        </w:rPr>
      </w:pPr>
      <w:r>
        <w:rPr>
          <w:rFonts w:ascii="Calibri" w:eastAsia="Calibri" w:hAnsi="Calibri" w:cs="Calibri"/>
        </w:rPr>
        <w:t>Municipalidad distrital de la Esperanza (MDE)</w:t>
      </w:r>
    </w:p>
    <w:p w:rsidR="00D27125" w:rsidRDefault="00D27125" w:rsidP="00D27125">
      <w:pPr>
        <w:spacing w:before="16"/>
        <w:ind w:left="827" w:right="3917"/>
        <w:contextualSpacing/>
        <w:rPr>
          <w:rFonts w:ascii="Calibri" w:eastAsia="Calibri" w:hAnsi="Calibri" w:cs="Calibri"/>
        </w:rPr>
      </w:pPr>
    </w:p>
    <w:p w:rsidR="00B54C19" w:rsidRDefault="00B54C19" w:rsidP="00B54C19">
      <w:pPr>
        <w:pStyle w:val="Prrafodelista"/>
        <w:numPr>
          <w:ilvl w:val="0"/>
          <w:numId w:val="6"/>
        </w:numPr>
        <w:rPr>
          <w:rFonts w:ascii="Calibri" w:eastAsia="Calibri" w:hAnsi="Calibri" w:cs="Calibri"/>
          <w:b/>
          <w:spacing w:val="1"/>
        </w:rPr>
      </w:pPr>
      <w:r w:rsidRPr="00B54C19">
        <w:rPr>
          <w:rFonts w:ascii="Calibri" w:eastAsia="Calibri" w:hAnsi="Calibri" w:cs="Calibri"/>
          <w:b/>
          <w:spacing w:val="1"/>
        </w:rPr>
        <w:t>Información de ESCALE:</w:t>
      </w:r>
    </w:p>
    <w:p w:rsidR="00CA0B74" w:rsidRPr="00B54C19" w:rsidRDefault="00CA0B74" w:rsidP="00CA0B74">
      <w:pPr>
        <w:pStyle w:val="Prrafodelista"/>
        <w:ind w:left="839"/>
        <w:rPr>
          <w:rFonts w:ascii="Calibri" w:eastAsia="Calibri" w:hAnsi="Calibri" w:cs="Calibri"/>
          <w:b/>
          <w:spacing w:val="1"/>
        </w:rPr>
      </w:pPr>
    </w:p>
    <w:p w:rsidR="00B54C19" w:rsidRDefault="00CA0B74" w:rsidP="00D27125">
      <w:pPr>
        <w:spacing w:before="16"/>
        <w:ind w:left="827" w:right="3917"/>
        <w:contextualSpacing/>
        <w:rPr>
          <w:rFonts w:ascii="Calibri" w:eastAsia="Calibri" w:hAnsi="Calibri" w:cs="Calibri"/>
        </w:rPr>
      </w:pPr>
      <w:r>
        <w:rPr>
          <w:rFonts w:ascii="Calibri" w:eastAsia="Calibri" w:hAnsi="Calibri" w:cs="Calibri"/>
          <w:noProof/>
          <w:lang w:val="en-US"/>
        </w:rPr>
        <w:drawing>
          <wp:inline distT="0" distB="0" distL="0" distR="0">
            <wp:extent cx="5778071" cy="370510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4197" cy="3715441"/>
                    </a:xfrm>
                    <a:prstGeom prst="rect">
                      <a:avLst/>
                    </a:prstGeom>
                    <a:noFill/>
                    <a:ln>
                      <a:noFill/>
                    </a:ln>
                  </pic:spPr>
                </pic:pic>
              </a:graphicData>
            </a:graphic>
          </wp:inline>
        </w:drawing>
      </w:r>
    </w:p>
    <w:p w:rsidR="00B54C19" w:rsidRPr="00D27125" w:rsidRDefault="00CA0B74" w:rsidP="00B54C19">
      <w:pPr>
        <w:spacing w:before="16"/>
        <w:ind w:left="993" w:right="-1"/>
        <w:contextualSpacing/>
        <w:rPr>
          <w:rFonts w:ascii="Calibri" w:eastAsia="Calibri" w:hAnsi="Calibri" w:cs="Calibri"/>
        </w:rPr>
      </w:pPr>
      <w:r>
        <w:rPr>
          <w:rFonts w:ascii="Calibri" w:eastAsia="Calibri" w:hAnsi="Calibri" w:cs="Calibri"/>
          <w:noProof/>
          <w:lang w:val="en-US"/>
        </w:rPr>
        <w:lastRenderedPageBreak/>
        <w:drawing>
          <wp:inline distT="0" distB="0" distL="0" distR="0">
            <wp:extent cx="5403215" cy="1864360"/>
            <wp:effectExtent l="0" t="0" r="6985" b="25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3215" cy="1864360"/>
                    </a:xfrm>
                    <a:prstGeom prst="rect">
                      <a:avLst/>
                    </a:prstGeom>
                    <a:noFill/>
                    <a:ln>
                      <a:noFill/>
                    </a:ln>
                  </pic:spPr>
                </pic:pic>
              </a:graphicData>
            </a:graphic>
          </wp:inline>
        </w:drawing>
      </w:r>
    </w:p>
    <w:p w:rsidR="00B54C19" w:rsidRDefault="00B54C19" w:rsidP="00B54C19">
      <w:pPr>
        <w:spacing w:before="16"/>
        <w:ind w:left="827" w:right="-1"/>
        <w:contextualSpacing/>
        <w:rPr>
          <w:rFonts w:ascii="Calibri" w:eastAsia="Calibri" w:hAnsi="Calibri" w:cs="Calibri"/>
        </w:rPr>
      </w:pPr>
    </w:p>
    <w:p w:rsidR="00B54C19" w:rsidRDefault="00B54C19" w:rsidP="00B54C19">
      <w:pPr>
        <w:spacing w:before="16"/>
        <w:ind w:left="827" w:right="-1"/>
        <w:contextualSpacing/>
        <w:rPr>
          <w:rFonts w:ascii="Calibri" w:eastAsia="Calibri" w:hAnsi="Calibri" w:cs="Calibri"/>
        </w:rPr>
      </w:pPr>
      <w:r>
        <w:rPr>
          <w:rFonts w:ascii="Calibri" w:eastAsia="Calibri" w:hAnsi="Calibri" w:cs="Calibri"/>
        </w:rPr>
        <w:t xml:space="preserve">Recuperado de </w:t>
      </w:r>
      <w:r w:rsidR="00CA0B74" w:rsidRPr="00CA0B74">
        <w:rPr>
          <w:rFonts w:ascii="Calibri" w:eastAsia="Calibri" w:hAnsi="Calibri" w:cs="Calibri"/>
        </w:rPr>
        <w:t>http://escale.minedu.gob.pe/PadronWeb/info/ce?cod_mod=0757534&amp;anexo=0</w:t>
      </w:r>
    </w:p>
    <w:p w:rsidR="00B54C19" w:rsidRDefault="00B54C19" w:rsidP="00B54C19">
      <w:pPr>
        <w:spacing w:before="16"/>
        <w:ind w:left="827" w:right="-1"/>
        <w:contextualSpacing/>
        <w:rPr>
          <w:rFonts w:ascii="Calibri" w:eastAsia="Calibri" w:hAnsi="Calibri" w:cs="Calibri"/>
        </w:rPr>
      </w:pPr>
    </w:p>
    <w:p w:rsidR="00B54C19" w:rsidRPr="00047925" w:rsidRDefault="00B54C19" w:rsidP="00B54C19">
      <w:pPr>
        <w:ind w:left="119"/>
        <w:contextualSpacing/>
        <w:rPr>
          <w:rFonts w:ascii="Calibri" w:eastAsia="Calibri" w:hAnsi="Calibri" w:cs="Calibri"/>
        </w:rPr>
      </w:pPr>
      <w:r>
        <w:rPr>
          <w:noProof/>
          <w:lang w:val="en-US"/>
        </w:rPr>
        <mc:AlternateContent>
          <mc:Choice Requires="wpg">
            <w:drawing>
              <wp:anchor distT="0" distB="0" distL="114300" distR="114300" simplePos="0" relativeHeight="251654656" behindDoc="1" locked="0" layoutInCell="1" allowOverlap="1" wp14:anchorId="046D7583" wp14:editId="7641D52A">
                <wp:simplePos x="0" y="0"/>
                <wp:positionH relativeFrom="page">
                  <wp:posOffset>1129030</wp:posOffset>
                </wp:positionH>
                <wp:positionV relativeFrom="paragraph">
                  <wp:posOffset>229235</wp:posOffset>
                </wp:positionV>
                <wp:extent cx="5486400" cy="0"/>
                <wp:effectExtent l="5080" t="10160" r="13970" b="8890"/>
                <wp:wrapNone/>
                <wp:docPr id="77" name="Grupo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0"/>
                          <a:chOff x="1778" y="361"/>
                          <a:chExt cx="8640" cy="0"/>
                        </a:xfrm>
                      </wpg:grpSpPr>
                      <wps:wsp>
                        <wps:cNvPr id="78" name="Freeform 5"/>
                        <wps:cNvSpPr>
                          <a:spLocks/>
                        </wps:cNvSpPr>
                        <wps:spPr bwMode="auto">
                          <a:xfrm>
                            <a:off x="1778" y="361"/>
                            <a:ext cx="8640" cy="0"/>
                          </a:xfrm>
                          <a:custGeom>
                            <a:avLst/>
                            <a:gdLst>
                              <a:gd name="T0" fmla="+- 0 1778 1778"/>
                              <a:gd name="T1" fmla="*/ T0 w 8640"/>
                              <a:gd name="T2" fmla="+- 0 10418 1778"/>
                              <a:gd name="T3" fmla="*/ T2 w 8640"/>
                            </a:gdLst>
                            <a:ahLst/>
                            <a:cxnLst>
                              <a:cxn ang="0">
                                <a:pos x="T1" y="0"/>
                              </a:cxn>
                              <a:cxn ang="0">
                                <a:pos x="T3" y="0"/>
                              </a:cxn>
                            </a:cxnLst>
                            <a:rect l="0" t="0" r="r" b="b"/>
                            <a:pathLst>
                              <a:path w="8640">
                                <a:moveTo>
                                  <a:pt x="0" y="0"/>
                                </a:moveTo>
                                <a:lnTo>
                                  <a:pt x="864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8C045D" id="Grupo 77" o:spid="_x0000_s1026" style="position:absolute;margin-left:88.9pt;margin-top:18.05pt;width:6in;height:0;z-index:-251646976;mso-position-horizontal-relative:page" coordorigin="1778,361" coordsize="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">
                <v:shape id="Freeform 5" o:spid="_x0000_s1027" style="position:absolute;left:1778;top:361;width:8640;height:0;visibility:visible;mso-wrap-style:square;v-text-anchor:top" coordsize="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" path="m,l8640,e" filled="f">
                  <v:path arrowok="t" o:connecttype="custom" o:connectlocs="0,0;8640,0" o:connectangles="0,0"/>
                </v:shape>
                <w10:wrap anchorx="page"/>
              </v:group>
            </w:pict>
          </mc:Fallback>
        </mc:AlternateContent>
      </w:r>
      <w:r w:rsidRPr="00047925">
        <w:rPr>
          <w:rFonts w:ascii="Calibri" w:eastAsia="Calibri" w:hAnsi="Calibri" w:cs="Calibri"/>
          <w:b/>
          <w:spacing w:val="1"/>
          <w:position w:val="1"/>
        </w:rPr>
        <w:t>2</w:t>
      </w:r>
      <w:r w:rsidRPr="00047925">
        <w:rPr>
          <w:rFonts w:ascii="Calibri" w:eastAsia="Calibri" w:hAnsi="Calibri" w:cs="Calibri"/>
          <w:b/>
          <w:position w:val="1"/>
        </w:rPr>
        <w:t xml:space="preserve">.  </w:t>
      </w:r>
      <w:r w:rsidRPr="00047925">
        <w:rPr>
          <w:rFonts w:ascii="Calibri" w:eastAsia="Calibri" w:hAnsi="Calibri" w:cs="Calibri"/>
          <w:b/>
          <w:spacing w:val="39"/>
          <w:position w:val="1"/>
        </w:rPr>
        <w:t xml:space="preserve"> </w:t>
      </w:r>
      <w:r>
        <w:rPr>
          <w:rFonts w:ascii="Calibri" w:eastAsia="Calibri" w:hAnsi="Calibri" w:cs="Calibri"/>
          <w:b/>
          <w:spacing w:val="1"/>
          <w:position w:val="1"/>
        </w:rPr>
        <w:t>MARCO LEGAL</w:t>
      </w:r>
    </w:p>
    <w:p w:rsidR="00B54C19" w:rsidRPr="00047925" w:rsidRDefault="00B54C19" w:rsidP="00B54C19">
      <w:pPr>
        <w:contextualSpacing/>
      </w:pP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Ley N°29664 Ley del sistema Nacional de Gestión de Riesgo de Desastres – SINAGERD</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Decreto Supremo N°048-2011-PCM, reglamento de la Ley del Sistema Nacional de Gestión del Riesgo de Desastres.</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Ley N°27867, Ley Orgánica de los Gobiernos Regionales y su modificatoria dispuesta por Ley N° 27902.</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Ley Orgánica de Municipalidades, Ley Nº 27972, y sus modificatoria aprobada por Ley N°28268.</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 xml:space="preserve">Del Reglamento de la Ley N° 29664, “que crea el Sistema Nacional de Gestión de Riesgos de Desastres”, se ha tomado la definición de peligro, “Probabilidad de que un fenómeno físico, potencialmente dañino, de origen natural o inducido por la acción antrópica del hombre, se presente en un lugar específico, con una cierta intensidad y en un periodo de tiempo y frecuencia definidos”. </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Decreto supremo N° 003-2019-PCM, que aprueba el Reglamento de la Ley N° 30556, en el CAPITULO II, articulo 5. 3…, detalla lo siguiente…</w:t>
      </w:r>
      <w:r>
        <w:rPr>
          <w:rFonts w:ascii="Calibri" w:eastAsia="Calibri" w:hAnsi="Calibri" w:cs="Calibri"/>
        </w:rPr>
        <w:t xml:space="preserve"> “</w:t>
      </w:r>
      <w:r w:rsidRPr="00B54C19">
        <w:rPr>
          <w:rFonts w:ascii="Calibri" w:eastAsia="Calibri" w:hAnsi="Calibri" w:cs="Calibri"/>
        </w:rPr>
        <w:t>Es necesario realizar una descripción orientada a incrementar la resiliencia de la infraestructura ante la ocurrencia de desastres ocasionados por fenómenos naturales o eventos climatológicos extremos naturales como lo fue el FEN 2017</w:t>
      </w:r>
      <w:proofErr w:type="gramStart"/>
      <w:r w:rsidRPr="00B54C19">
        <w:rPr>
          <w:rFonts w:ascii="Calibri" w:eastAsia="Calibri" w:hAnsi="Calibri" w:cs="Calibri"/>
        </w:rPr>
        <w:t>”….</w:t>
      </w:r>
      <w:proofErr w:type="gramEnd"/>
      <w:r w:rsidRPr="00B54C19">
        <w:rPr>
          <w:rFonts w:ascii="Calibri" w:eastAsia="Calibri" w:hAnsi="Calibri" w:cs="Calibri"/>
        </w:rPr>
        <w:t>.”.</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Ley N° 29664 y Reglamento “Ley del Sistema Nacional de gestión del riesgo de Desastres - SINAGERD”.</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El SINAGERD, se crea el año 2011, como sistema interinstitucional, sinérgico, descentralizado, transversal y participativo, con la finalidad de identificar y reducir los riesgos asociados a peligros o minimizar sus efectos, así como evitar la generación de nuevos riesgos, y preparación y atención ante situaciones de desastre mediante el establecimiento de principios, lineamientos de política, componentes, procesos e instrumentos de la Gestión del Riesgo de Desastres.</w:t>
      </w: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Los lineamientos de la Política Nacional de Gestión del Riesgo de Desastres son los siguientes:</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 Gestión del Riesgo de Desastres debe ser parte intrínseca de los procesos de planea-miento de todas las entidades públicas en todos los niveles de gobierno. De acuerdo al ámbito de sus competencias, las entidades públicas deben reducir el riesgo de su propia actividad y deben evitar la creación de nuevos riesgos.</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lastRenderedPageBreak/>
        <w:t xml:space="preserve">Las entidades públicas deben priorizar la programación de recursos para la intervención en materia de Gestión del Riesgo de Desastres siguiendo el principio de gradualidad, establecido en la presente Ley. </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 generación de una cultura de la prevención en las entidades públicas, privadas y en la ciudadanía en general, como un pilar fundamental para el desarrollo sostenible, y la interiorización de la Gestión del Riesgo de Desastres. El Sistema Educativo Nacional debe establecer mecanismos e instrumentos que garanticen este proceso.</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El fortalecimiento institucional y la generación de capacidades para integrar la Gestión del Riesgo de Desastres en los procesos institucionales.</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 promoción, el desarrollo y la difusión de estudios e investigaciones relacionadas con la generación del conocimiento para la Gestión del Riesgo de Desastres.</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 integración de medidas de control, rendición de cuentas y auditoría ciudadana para asegurar la transparencia en la realización de las acciones, así como para fomentar procesos de desarrollo con criterios de responsabilidad ante el riesgo.</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El país debe contar con una adecuada capacidad de respuesta ante los desastres, con criterios de eficacia, eficiencia, aprendizaje y actualización permanente. Las capacidades de resiliencia y respuesta de las comunidades y de las entidades públicas deben ser fortalecidas, fomentadas y mejoradas permanentemente.</w:t>
      </w:r>
    </w:p>
    <w:p w:rsidR="00B54C19" w:rsidRP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Las entidades públicas del Poder Ejecutivo deben establecer y mantener los mecanismos estratégicos y operativos que permitan una respuesta adecuada ante las situaciones de emergencia y de desastres de gran magnitud. Los gobiernos regionales y gobiernos locales son los responsables de desarrollar las acciones de la Gestión del Riesgo de Desastres, con plena observancia del principio de subsidiariedad.</w:t>
      </w:r>
    </w:p>
    <w:p w:rsidR="00B54C19" w:rsidRDefault="00B54C19" w:rsidP="00B54C19">
      <w:pPr>
        <w:pStyle w:val="Prrafodelista"/>
        <w:numPr>
          <w:ilvl w:val="0"/>
          <w:numId w:val="8"/>
        </w:numPr>
        <w:ind w:left="1134" w:hanging="283"/>
        <w:jc w:val="both"/>
        <w:rPr>
          <w:rFonts w:ascii="Calibri" w:eastAsia="Calibri" w:hAnsi="Calibri" w:cs="Calibri"/>
        </w:rPr>
      </w:pPr>
      <w:r w:rsidRPr="00B54C19">
        <w:rPr>
          <w:rFonts w:ascii="Calibri" w:eastAsia="Calibri" w:hAnsi="Calibri" w:cs="Calibri"/>
        </w:rPr>
        <w:t>Las entidades públicas, de todos los niveles de gobierno, evalúan su respectiva capacidad financiera y presupuestaria para la atención de desastres y la fase de reconstrucción posterior, en el marco de las disposiciones legales vigentes. El Ministerio de Economía y Finanzas evalúa e identifica mecanismos que sean adecuados y costos eficientes, con el objeto de contar con la capacidad financiera complementaria para tal fin.</w:t>
      </w:r>
    </w:p>
    <w:p w:rsidR="00B54C19" w:rsidRPr="00B54C19" w:rsidRDefault="00B54C19" w:rsidP="00B54C19">
      <w:pPr>
        <w:pStyle w:val="Prrafodelista"/>
        <w:ind w:left="1134"/>
        <w:jc w:val="both"/>
        <w:rPr>
          <w:rFonts w:ascii="Calibri" w:eastAsia="Calibri" w:hAnsi="Calibri" w:cs="Calibri"/>
        </w:rPr>
      </w:pPr>
    </w:p>
    <w:p w:rsidR="00B54C19" w:rsidRPr="00B54C19" w:rsidRDefault="00B54C19" w:rsidP="00B54C19">
      <w:pPr>
        <w:pStyle w:val="Prrafodelista"/>
        <w:numPr>
          <w:ilvl w:val="0"/>
          <w:numId w:val="7"/>
        </w:numPr>
        <w:ind w:left="851"/>
        <w:jc w:val="both"/>
        <w:rPr>
          <w:rFonts w:ascii="Calibri" w:eastAsia="Calibri" w:hAnsi="Calibri" w:cs="Calibri"/>
        </w:rPr>
      </w:pPr>
      <w:r w:rsidRPr="00B54C19">
        <w:rPr>
          <w:rFonts w:ascii="Calibri" w:eastAsia="Calibri" w:hAnsi="Calibri" w:cs="Calibri"/>
        </w:rPr>
        <w:t>Reglamento de la Ley N° 28044 Ley General de Educación</w:t>
      </w:r>
    </w:p>
    <w:p w:rsidR="00B54C19" w:rsidRPr="00B54C19" w:rsidRDefault="00B54C19" w:rsidP="00B54C19">
      <w:pPr>
        <w:ind w:left="851"/>
        <w:contextualSpacing/>
        <w:jc w:val="both"/>
        <w:rPr>
          <w:rFonts w:ascii="Calibri" w:eastAsia="Calibri" w:hAnsi="Calibri" w:cs="Calibri"/>
        </w:rPr>
      </w:pPr>
      <w:r w:rsidRPr="00B54C19">
        <w:rPr>
          <w:rFonts w:ascii="Calibri" w:eastAsia="Calibri" w:hAnsi="Calibri" w:cs="Calibri"/>
        </w:rPr>
        <w:t>Art. 38</w:t>
      </w:r>
      <w:proofErr w:type="gramStart"/>
      <w:r w:rsidRPr="00B54C19">
        <w:rPr>
          <w:rFonts w:ascii="Calibri" w:eastAsia="Calibri" w:hAnsi="Calibri" w:cs="Calibri"/>
        </w:rPr>
        <w:t>°.-</w:t>
      </w:r>
      <w:proofErr w:type="gramEnd"/>
      <w:r w:rsidRPr="00B54C19">
        <w:rPr>
          <w:rFonts w:ascii="Calibri" w:eastAsia="Calibri" w:hAnsi="Calibri" w:cs="Calibri"/>
        </w:rPr>
        <w:t xml:space="preserve"> Educación Ambiental y la Gestión del Riesgo. “La Educación Ambiental promueve una conciencia y cultura de conservación y valoración del ambiente y de prevención frente a los riesgos de desastres en el marco del desarrollo sostenible (…)” “Implementa la educación en gestión del riesgo de desastre en su entorno y en un contexto de cambio climático”.</w:t>
      </w:r>
    </w:p>
    <w:p w:rsidR="00B54C19" w:rsidRPr="00B54C19" w:rsidRDefault="00B54C19" w:rsidP="00B54C19">
      <w:pPr>
        <w:ind w:left="851"/>
        <w:contextualSpacing/>
        <w:jc w:val="both"/>
        <w:rPr>
          <w:rFonts w:ascii="Calibri" w:eastAsia="Calibri" w:hAnsi="Calibri" w:cs="Calibri"/>
        </w:rPr>
      </w:pPr>
      <w:r w:rsidRPr="00B54C19">
        <w:rPr>
          <w:rFonts w:ascii="Calibri" w:eastAsia="Calibri" w:hAnsi="Calibri" w:cs="Calibri"/>
        </w:rPr>
        <w:t xml:space="preserve">“Las Direcciones Regionales de Educación, Unidades de Gestión Educativa Local e instituciones educativas elaboran el Plan de Gestión del Riesgo, dan cumplimiento al calendario anual de simulacros, poniendo en práctica los planes de operaciones de emergencia o contingencia según, sea el caso, y el sistema de activación de los Centros de Operaciones de Emergencia-COE para responder al evento adverso y reportar sus efectos a </w:t>
      </w:r>
      <w:bookmarkStart w:id="0" w:name="_GoBack"/>
      <w:bookmarkEnd w:id="0"/>
      <w:r w:rsidRPr="00B54C19">
        <w:rPr>
          <w:rFonts w:ascii="Calibri" w:eastAsia="Calibri" w:hAnsi="Calibri" w:cs="Calibri"/>
        </w:rPr>
        <w:t>la instancia inmediata superior, para la toma de decisiones”.</w:t>
      </w:r>
    </w:p>
    <w:p w:rsidR="00B54C19" w:rsidRPr="00B54C19" w:rsidRDefault="00B54C19" w:rsidP="00B54C19">
      <w:pPr>
        <w:ind w:left="851"/>
        <w:contextualSpacing/>
        <w:jc w:val="both"/>
        <w:rPr>
          <w:rFonts w:ascii="Calibri" w:eastAsia="Calibri" w:hAnsi="Calibri" w:cs="Calibri"/>
        </w:rPr>
      </w:pPr>
    </w:p>
    <w:p w:rsidR="00B54C19" w:rsidRPr="00B54C19" w:rsidRDefault="00B54C19" w:rsidP="002B2829">
      <w:pPr>
        <w:pStyle w:val="Prrafodelista"/>
        <w:numPr>
          <w:ilvl w:val="0"/>
          <w:numId w:val="7"/>
        </w:numPr>
        <w:ind w:left="851"/>
        <w:jc w:val="both"/>
      </w:pPr>
      <w:r w:rsidRPr="00B54C19">
        <w:rPr>
          <w:rFonts w:ascii="Calibri" w:eastAsia="Calibri" w:hAnsi="Calibri" w:cs="Calibri"/>
        </w:rPr>
        <w:t xml:space="preserve">El Reglamento de la Ley N° 30556, en Anexo, para solicitud de financiamiento ante la RRCC, solicita la descripción del componente de gestión de riesgos orientado a incrementar la resiliencia de la infraestructura ante la ocurrencia de desastres ocasionados por fenómenos naturales. Ante esta situación la RRCC, solicita la presentación del presente informe, en la que la entidad nos comunica las acciones o medidas que contempla la propuesta de solución del proyecto en salvaguarda de aumentar o proveer la resiliencia de las estructuras proyectadas, ante eventos climatológicos extremos, máximas avenidas , fuertes lluvias, etc.; tales como el ocasionado por el FEN 2017;  con estructuras y/o elementos de protección de </w:t>
      </w:r>
      <w:r w:rsidRPr="00B54C19">
        <w:rPr>
          <w:rFonts w:ascii="Calibri" w:eastAsia="Calibri" w:hAnsi="Calibri" w:cs="Calibri"/>
        </w:rPr>
        <w:lastRenderedPageBreak/>
        <w:t>techos de las edificaciones que conforman el local educativo, sistema de drenaje pluvial, muros de contención en caso de ubicarse en zona de ladera con pendiente pronunciada a fin de evitar deslizamiento, etc., que coadyuven en la protección a la infraestructura a rehabilitar o recuperar, asegurando el activo del estado con la inversión a ser ejecutada.</w:t>
      </w:r>
    </w:p>
    <w:p w:rsidR="00B54C19" w:rsidRPr="00B54C19" w:rsidRDefault="00B54C19" w:rsidP="00B54C19">
      <w:pPr>
        <w:ind w:left="851"/>
        <w:contextualSpacing/>
        <w:jc w:val="both"/>
        <w:rPr>
          <w:rFonts w:ascii="Calibri" w:eastAsia="Calibri" w:hAnsi="Calibri" w:cs="Calibri"/>
          <w:b/>
          <w:spacing w:val="1"/>
        </w:rPr>
      </w:pPr>
    </w:p>
    <w:p w:rsidR="00B54C19" w:rsidRPr="00047925" w:rsidRDefault="00B54C19" w:rsidP="00B54C19">
      <w:pPr>
        <w:ind w:left="119"/>
        <w:contextualSpacing/>
        <w:rPr>
          <w:rFonts w:ascii="Calibri" w:eastAsia="Calibri" w:hAnsi="Calibri" w:cs="Calibri"/>
        </w:rPr>
      </w:pPr>
      <w:r>
        <w:rPr>
          <w:noProof/>
          <w:lang w:val="en-US"/>
        </w:rPr>
        <mc:AlternateContent>
          <mc:Choice Requires="wpg">
            <w:drawing>
              <wp:anchor distT="0" distB="0" distL="114300" distR="114300" simplePos="0" relativeHeight="251655680" behindDoc="1" locked="0" layoutInCell="1" allowOverlap="1" wp14:anchorId="02DFC25F" wp14:editId="5D306DCF">
                <wp:simplePos x="0" y="0"/>
                <wp:positionH relativeFrom="page">
                  <wp:posOffset>1129030</wp:posOffset>
                </wp:positionH>
                <wp:positionV relativeFrom="paragraph">
                  <wp:posOffset>229235</wp:posOffset>
                </wp:positionV>
                <wp:extent cx="5486400" cy="0"/>
                <wp:effectExtent l="5080" t="10160" r="13970" b="8890"/>
                <wp:wrapNone/>
                <wp:docPr id="35" name="Grupo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0"/>
                          <a:chOff x="1778" y="361"/>
                          <a:chExt cx="8640" cy="0"/>
                        </a:xfrm>
                      </wpg:grpSpPr>
                      <wps:wsp>
                        <wps:cNvPr id="36" name="Freeform 5"/>
                        <wps:cNvSpPr>
                          <a:spLocks/>
                        </wps:cNvSpPr>
                        <wps:spPr bwMode="auto">
                          <a:xfrm>
                            <a:off x="1778" y="361"/>
                            <a:ext cx="8640" cy="0"/>
                          </a:xfrm>
                          <a:custGeom>
                            <a:avLst/>
                            <a:gdLst>
                              <a:gd name="T0" fmla="+- 0 1778 1778"/>
                              <a:gd name="T1" fmla="*/ T0 w 8640"/>
                              <a:gd name="T2" fmla="+- 0 10418 1778"/>
                              <a:gd name="T3" fmla="*/ T2 w 8640"/>
                            </a:gdLst>
                            <a:ahLst/>
                            <a:cxnLst>
                              <a:cxn ang="0">
                                <a:pos x="T1" y="0"/>
                              </a:cxn>
                              <a:cxn ang="0">
                                <a:pos x="T3" y="0"/>
                              </a:cxn>
                            </a:cxnLst>
                            <a:rect l="0" t="0" r="r" b="b"/>
                            <a:pathLst>
                              <a:path w="8640">
                                <a:moveTo>
                                  <a:pt x="0" y="0"/>
                                </a:moveTo>
                                <a:lnTo>
                                  <a:pt x="864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3BB3AE" id="Grupo 35" o:spid="_x0000_s1026" style="position:absolute;margin-left:88.9pt;margin-top:18.05pt;width:6in;height:0;z-index:-251644928;mso-position-horizontal-relative:page" coordorigin="1778,361" coordsize="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">
                <v:shape id="Freeform 5" o:spid="_x0000_s1027" style="position:absolute;left:1778;top:361;width:8640;height:0;visibility:visible;mso-wrap-style:square;v-text-anchor:top" coordsize="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" path="m,l8640,e" filled="f">
                  <v:path arrowok="t" o:connecttype="custom" o:connectlocs="0,0;8640,0" o:connectangles="0,0"/>
                </v:shape>
                <w10:wrap anchorx="page"/>
              </v:group>
            </w:pict>
          </mc:Fallback>
        </mc:AlternateContent>
      </w:r>
      <w:r>
        <w:rPr>
          <w:rFonts w:ascii="Calibri" w:eastAsia="Calibri" w:hAnsi="Calibri" w:cs="Calibri"/>
          <w:b/>
          <w:position w:val="1"/>
        </w:rPr>
        <w:t>3</w:t>
      </w:r>
      <w:r w:rsidRPr="00047925">
        <w:rPr>
          <w:rFonts w:ascii="Calibri" w:eastAsia="Calibri" w:hAnsi="Calibri" w:cs="Calibri"/>
          <w:b/>
          <w:position w:val="1"/>
        </w:rPr>
        <w:t xml:space="preserve">.  </w:t>
      </w:r>
      <w:r w:rsidRPr="00047925">
        <w:rPr>
          <w:rFonts w:ascii="Calibri" w:eastAsia="Calibri" w:hAnsi="Calibri" w:cs="Calibri"/>
          <w:b/>
          <w:spacing w:val="39"/>
          <w:position w:val="1"/>
        </w:rPr>
        <w:t xml:space="preserve"> </w:t>
      </w:r>
      <w:r w:rsidR="0019361B">
        <w:rPr>
          <w:rFonts w:ascii="Calibri" w:eastAsia="Calibri" w:hAnsi="Calibri" w:cs="Calibri"/>
          <w:b/>
          <w:spacing w:val="1"/>
          <w:position w:val="1"/>
        </w:rPr>
        <w:t>OBJETIVOS DEL INFORME</w:t>
      </w:r>
    </w:p>
    <w:p w:rsidR="00B54C19" w:rsidRPr="00047925" w:rsidRDefault="00B54C19" w:rsidP="00B54C19">
      <w:pPr>
        <w:contextualSpacing/>
      </w:pPr>
    </w:p>
    <w:p w:rsidR="00BC60E4" w:rsidRPr="00BC60E4" w:rsidRDefault="00BC60E4" w:rsidP="00BC60E4">
      <w:pPr>
        <w:pStyle w:val="Prrafodelista"/>
        <w:numPr>
          <w:ilvl w:val="0"/>
          <w:numId w:val="11"/>
        </w:numPr>
        <w:jc w:val="both"/>
        <w:rPr>
          <w:rFonts w:ascii="Calibri" w:eastAsia="Calibri" w:hAnsi="Calibri" w:cs="Calibri"/>
          <w:vanish/>
          <w:spacing w:val="1"/>
        </w:rPr>
      </w:pPr>
    </w:p>
    <w:p w:rsidR="00BC60E4" w:rsidRPr="00BC60E4" w:rsidRDefault="00BC60E4" w:rsidP="00BC60E4">
      <w:pPr>
        <w:pStyle w:val="Prrafodelista"/>
        <w:numPr>
          <w:ilvl w:val="0"/>
          <w:numId w:val="11"/>
        </w:numPr>
        <w:jc w:val="both"/>
        <w:rPr>
          <w:rFonts w:ascii="Calibri" w:eastAsia="Calibri" w:hAnsi="Calibri" w:cs="Calibri"/>
          <w:vanish/>
          <w:spacing w:val="1"/>
        </w:rPr>
      </w:pPr>
    </w:p>
    <w:p w:rsidR="00BC60E4" w:rsidRPr="00BC60E4" w:rsidRDefault="00BC60E4" w:rsidP="00BC60E4">
      <w:pPr>
        <w:pStyle w:val="Prrafodelista"/>
        <w:numPr>
          <w:ilvl w:val="0"/>
          <w:numId w:val="11"/>
        </w:numPr>
        <w:jc w:val="both"/>
        <w:rPr>
          <w:rFonts w:ascii="Calibri" w:eastAsia="Calibri" w:hAnsi="Calibri" w:cs="Calibri"/>
          <w:vanish/>
          <w:spacing w:val="1"/>
        </w:rPr>
      </w:pPr>
    </w:p>
    <w:p w:rsidR="00BC60E4" w:rsidRDefault="00BC60E4" w:rsidP="00BC60E4">
      <w:pPr>
        <w:pStyle w:val="Prrafodelista"/>
        <w:numPr>
          <w:ilvl w:val="1"/>
          <w:numId w:val="11"/>
        </w:numPr>
        <w:jc w:val="both"/>
        <w:rPr>
          <w:rFonts w:ascii="Calibri" w:eastAsia="Calibri" w:hAnsi="Calibri" w:cs="Calibri"/>
          <w:b/>
          <w:spacing w:val="1"/>
        </w:rPr>
      </w:pPr>
      <w:r w:rsidRPr="00BC60E4">
        <w:rPr>
          <w:rFonts w:ascii="Calibri" w:eastAsia="Calibri" w:hAnsi="Calibri" w:cs="Calibri"/>
          <w:b/>
          <w:spacing w:val="1"/>
        </w:rPr>
        <w:t>OBJETIVO GENERAL</w:t>
      </w:r>
    </w:p>
    <w:p w:rsidR="00695C03" w:rsidRPr="00BC60E4" w:rsidRDefault="00695C03" w:rsidP="00695C03">
      <w:pPr>
        <w:pStyle w:val="Prrafodelista"/>
        <w:ind w:left="792"/>
        <w:jc w:val="both"/>
        <w:rPr>
          <w:rFonts w:ascii="Calibri" w:eastAsia="Calibri" w:hAnsi="Calibri" w:cs="Calibri"/>
          <w:b/>
          <w:spacing w:val="1"/>
        </w:rPr>
      </w:pPr>
    </w:p>
    <w:p w:rsidR="00B54C19" w:rsidRPr="0019361B" w:rsidRDefault="0019361B" w:rsidP="00BC60E4">
      <w:pPr>
        <w:ind w:left="792"/>
        <w:contextualSpacing/>
        <w:jc w:val="both"/>
        <w:rPr>
          <w:rFonts w:ascii="Calibri" w:eastAsia="Calibri" w:hAnsi="Calibri" w:cs="Calibri"/>
          <w:spacing w:val="1"/>
        </w:rPr>
      </w:pPr>
      <w:r w:rsidRPr="0019361B">
        <w:rPr>
          <w:rFonts w:ascii="Calibri" w:eastAsia="Calibri" w:hAnsi="Calibri" w:cs="Calibri"/>
          <w:spacing w:val="1"/>
        </w:rPr>
        <w:t>Informar a la RCC, la implementación de infraestructura de protección con un enfoque de Gestión de Riesgos, que asegure que la propuesta técnica a ser implementada con las intervenciones de Rehabilitación y/o Recuperación, e solución a la problemática existente a intervenir con el proyecto, asegure la continuidad del servicio y, monto de la inversión a financiarse por la RCC.</w:t>
      </w:r>
    </w:p>
    <w:p w:rsidR="00B54C19" w:rsidRPr="00B54C19" w:rsidRDefault="00B54C19" w:rsidP="00B54C19">
      <w:pPr>
        <w:ind w:left="851"/>
        <w:contextualSpacing/>
        <w:jc w:val="both"/>
        <w:rPr>
          <w:rFonts w:ascii="Calibri" w:eastAsia="Calibri" w:hAnsi="Calibri" w:cs="Calibri"/>
          <w:b/>
          <w:spacing w:val="1"/>
        </w:rPr>
      </w:pPr>
    </w:p>
    <w:p w:rsidR="00B54C19" w:rsidRDefault="00BC60E4" w:rsidP="00BC60E4">
      <w:pPr>
        <w:pStyle w:val="Prrafodelista"/>
        <w:numPr>
          <w:ilvl w:val="1"/>
          <w:numId w:val="11"/>
        </w:numPr>
        <w:jc w:val="both"/>
        <w:rPr>
          <w:rFonts w:ascii="Calibri" w:eastAsia="Calibri" w:hAnsi="Calibri" w:cs="Calibri"/>
          <w:b/>
          <w:spacing w:val="1"/>
        </w:rPr>
      </w:pPr>
      <w:r w:rsidRPr="00BC60E4">
        <w:rPr>
          <w:rFonts w:ascii="Calibri" w:eastAsia="Calibri" w:hAnsi="Calibri" w:cs="Calibri"/>
          <w:b/>
          <w:spacing w:val="1"/>
        </w:rPr>
        <w:t>OBJETIVOS ESPECÍFICOS</w:t>
      </w:r>
    </w:p>
    <w:p w:rsidR="00695C03" w:rsidRPr="00BC60E4" w:rsidRDefault="00695C03" w:rsidP="00695C03">
      <w:pPr>
        <w:pStyle w:val="Prrafodelista"/>
        <w:ind w:left="792"/>
        <w:jc w:val="both"/>
        <w:rPr>
          <w:rFonts w:ascii="Calibri" w:eastAsia="Calibri" w:hAnsi="Calibri" w:cs="Calibri"/>
          <w:b/>
          <w:spacing w:val="1"/>
        </w:rPr>
      </w:pPr>
    </w:p>
    <w:p w:rsidR="00BC60E4" w:rsidRPr="00BC60E4" w:rsidRDefault="00BC60E4" w:rsidP="00BC60E4">
      <w:pPr>
        <w:pStyle w:val="Prrafodelista"/>
        <w:numPr>
          <w:ilvl w:val="0"/>
          <w:numId w:val="12"/>
        </w:numPr>
        <w:ind w:left="1276" w:hanging="425"/>
        <w:jc w:val="both"/>
        <w:rPr>
          <w:rFonts w:ascii="Calibri" w:eastAsia="Calibri" w:hAnsi="Calibri" w:cs="Calibri"/>
          <w:spacing w:val="1"/>
        </w:rPr>
      </w:pPr>
      <w:r w:rsidRPr="00BC60E4">
        <w:rPr>
          <w:rFonts w:ascii="Calibri" w:eastAsia="Calibri" w:hAnsi="Calibri" w:cs="Calibri"/>
          <w:spacing w:val="1"/>
        </w:rPr>
        <w:t>Identificar los riesgos asignados al proyecto</w:t>
      </w:r>
    </w:p>
    <w:p w:rsidR="00BC60E4" w:rsidRPr="00BC60E4" w:rsidRDefault="00AD0079" w:rsidP="00BC60E4">
      <w:pPr>
        <w:pStyle w:val="Prrafodelista"/>
        <w:numPr>
          <w:ilvl w:val="0"/>
          <w:numId w:val="12"/>
        </w:numPr>
        <w:ind w:left="1276" w:hanging="425"/>
        <w:jc w:val="both"/>
        <w:rPr>
          <w:rFonts w:ascii="Calibri" w:eastAsia="Calibri" w:hAnsi="Calibri" w:cs="Calibri"/>
          <w:spacing w:val="1"/>
        </w:rPr>
      </w:pPr>
      <w:r w:rsidRPr="00BC60E4">
        <w:rPr>
          <w:rFonts w:ascii="Calibri" w:eastAsia="Calibri" w:hAnsi="Calibri" w:cs="Calibri"/>
          <w:spacing w:val="1"/>
        </w:rPr>
        <w:t xml:space="preserve">Generar </w:t>
      </w:r>
      <w:r w:rsidR="00BC60E4" w:rsidRPr="00BC60E4">
        <w:rPr>
          <w:rFonts w:ascii="Calibri" w:eastAsia="Calibri" w:hAnsi="Calibri" w:cs="Calibri"/>
          <w:spacing w:val="1"/>
        </w:rPr>
        <w:t xml:space="preserve">un análisis cualitativo y cuantitativo según las probabilidades de ocurrencia y de impacto al proyecto </w:t>
      </w:r>
    </w:p>
    <w:p w:rsidR="00BC60E4" w:rsidRPr="00BC60E4" w:rsidRDefault="00AD0079" w:rsidP="00BC60E4">
      <w:pPr>
        <w:pStyle w:val="Prrafodelista"/>
        <w:numPr>
          <w:ilvl w:val="0"/>
          <w:numId w:val="12"/>
        </w:numPr>
        <w:ind w:left="1276" w:hanging="425"/>
        <w:jc w:val="both"/>
        <w:rPr>
          <w:rFonts w:ascii="Calibri" w:eastAsia="Calibri" w:hAnsi="Calibri" w:cs="Calibri"/>
          <w:spacing w:val="1"/>
        </w:rPr>
      </w:pPr>
      <w:r w:rsidRPr="00BC60E4">
        <w:rPr>
          <w:rFonts w:ascii="Calibri" w:eastAsia="Calibri" w:hAnsi="Calibri" w:cs="Calibri"/>
          <w:spacing w:val="1"/>
        </w:rPr>
        <w:t xml:space="preserve">Generar </w:t>
      </w:r>
      <w:r w:rsidR="00666C4C">
        <w:rPr>
          <w:rFonts w:ascii="Calibri" w:eastAsia="Calibri" w:hAnsi="Calibri" w:cs="Calibri"/>
          <w:spacing w:val="1"/>
        </w:rPr>
        <w:t>un plan de respuestas al riesgo.</w:t>
      </w:r>
    </w:p>
    <w:p w:rsidR="00695C03" w:rsidRDefault="00695C03">
      <w:pPr>
        <w:rPr>
          <w:rFonts w:ascii="Calibri" w:eastAsia="Calibri" w:hAnsi="Calibri" w:cs="Calibri"/>
          <w:b/>
          <w:position w:val="1"/>
        </w:rPr>
      </w:pPr>
      <w:r>
        <w:rPr>
          <w:rFonts w:ascii="Calibri" w:eastAsia="Calibri" w:hAnsi="Calibri" w:cs="Calibri"/>
          <w:b/>
          <w:position w:val="1"/>
        </w:rPr>
        <w:br w:type="page"/>
      </w:r>
    </w:p>
    <w:p w:rsidR="0019361B" w:rsidRPr="00047925" w:rsidRDefault="0019361B" w:rsidP="0019361B">
      <w:pPr>
        <w:ind w:left="119"/>
        <w:contextualSpacing/>
        <w:rPr>
          <w:rFonts w:ascii="Calibri" w:eastAsia="Calibri" w:hAnsi="Calibri" w:cs="Calibri"/>
        </w:rPr>
      </w:pPr>
      <w:r>
        <w:rPr>
          <w:noProof/>
          <w:lang w:val="en-US"/>
        </w:rPr>
        <w:lastRenderedPageBreak/>
        <mc:AlternateContent>
          <mc:Choice Requires="wpg">
            <w:drawing>
              <wp:anchor distT="0" distB="0" distL="114300" distR="114300" simplePos="0" relativeHeight="251656704" behindDoc="1" locked="0" layoutInCell="1" allowOverlap="1" wp14:anchorId="015FE634" wp14:editId="570EF909">
                <wp:simplePos x="0" y="0"/>
                <wp:positionH relativeFrom="page">
                  <wp:posOffset>1129030</wp:posOffset>
                </wp:positionH>
                <wp:positionV relativeFrom="paragraph">
                  <wp:posOffset>229235</wp:posOffset>
                </wp:positionV>
                <wp:extent cx="5486400" cy="0"/>
                <wp:effectExtent l="5080" t="10160" r="13970" b="8890"/>
                <wp:wrapNone/>
                <wp:docPr id="37" name="Grupo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0"/>
                          <a:chOff x="1778" y="361"/>
                          <a:chExt cx="8640" cy="0"/>
                        </a:xfrm>
                      </wpg:grpSpPr>
                      <wps:wsp>
                        <wps:cNvPr id="38" name="Freeform 5"/>
                        <wps:cNvSpPr>
                          <a:spLocks/>
                        </wps:cNvSpPr>
                        <wps:spPr bwMode="auto">
                          <a:xfrm>
                            <a:off x="1778" y="361"/>
                            <a:ext cx="8640" cy="0"/>
                          </a:xfrm>
                          <a:custGeom>
                            <a:avLst/>
                            <a:gdLst>
                              <a:gd name="T0" fmla="+- 0 1778 1778"/>
                              <a:gd name="T1" fmla="*/ T0 w 8640"/>
                              <a:gd name="T2" fmla="+- 0 10418 1778"/>
                              <a:gd name="T3" fmla="*/ T2 w 8640"/>
                            </a:gdLst>
                            <a:ahLst/>
                            <a:cxnLst>
                              <a:cxn ang="0">
                                <a:pos x="T1" y="0"/>
                              </a:cxn>
                              <a:cxn ang="0">
                                <a:pos x="T3" y="0"/>
                              </a:cxn>
                            </a:cxnLst>
                            <a:rect l="0" t="0" r="r" b="b"/>
                            <a:pathLst>
                              <a:path w="8640">
                                <a:moveTo>
                                  <a:pt x="0" y="0"/>
                                </a:moveTo>
                                <a:lnTo>
                                  <a:pt x="864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3B8D05" id="Grupo 37" o:spid="_x0000_s1026" style="position:absolute;margin-left:88.9pt;margin-top:18.05pt;width:6in;height:0;z-index:-251642880;mso-position-horizontal-relative:page" coordorigin="1778,361" coordsize="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">
                <v:shape id="Freeform 5" o:spid="_x0000_s1027" style="position:absolute;left:1778;top:361;width:8640;height:0;visibility:visible;mso-wrap-style:square;v-text-anchor:top" coordsize="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" path="m,l8640,e" filled="f">
                  <v:path arrowok="t" o:connecttype="custom" o:connectlocs="0,0;8640,0" o:connectangles="0,0"/>
                </v:shape>
                <w10:wrap anchorx="page"/>
              </v:group>
            </w:pict>
          </mc:Fallback>
        </mc:AlternateContent>
      </w:r>
      <w:r w:rsidR="00BC60E4">
        <w:rPr>
          <w:rFonts w:ascii="Calibri" w:eastAsia="Calibri" w:hAnsi="Calibri" w:cs="Calibri"/>
          <w:b/>
          <w:position w:val="1"/>
        </w:rPr>
        <w:t>4</w:t>
      </w:r>
      <w:r w:rsidRPr="00047925">
        <w:rPr>
          <w:rFonts w:ascii="Calibri" w:eastAsia="Calibri" w:hAnsi="Calibri" w:cs="Calibri"/>
          <w:b/>
          <w:position w:val="1"/>
        </w:rPr>
        <w:t xml:space="preserve">.  </w:t>
      </w:r>
      <w:r w:rsidRPr="00047925">
        <w:rPr>
          <w:rFonts w:ascii="Calibri" w:eastAsia="Calibri" w:hAnsi="Calibri" w:cs="Calibri"/>
          <w:b/>
          <w:spacing w:val="39"/>
          <w:position w:val="1"/>
        </w:rPr>
        <w:t xml:space="preserve"> </w:t>
      </w:r>
      <w:r w:rsidR="00E4303A" w:rsidRPr="00E4303A">
        <w:rPr>
          <w:rFonts w:ascii="Calibri" w:eastAsia="Calibri" w:hAnsi="Calibri" w:cs="Calibri"/>
          <w:b/>
          <w:spacing w:val="1"/>
          <w:position w:val="1"/>
        </w:rPr>
        <w:t>EVALUACIÓN DE RIESGOS</w:t>
      </w:r>
    </w:p>
    <w:p w:rsidR="00B54C19" w:rsidRDefault="00B54C19" w:rsidP="00540F44">
      <w:pPr>
        <w:ind w:left="479"/>
        <w:contextualSpacing/>
        <w:rPr>
          <w:rFonts w:ascii="Calibri" w:eastAsia="Calibri" w:hAnsi="Calibri" w:cs="Calibri"/>
          <w:b/>
          <w:spacing w:val="1"/>
        </w:rPr>
      </w:pPr>
    </w:p>
    <w:p w:rsidR="00B54C19" w:rsidRDefault="00B54C19" w:rsidP="00540F44">
      <w:pPr>
        <w:ind w:left="479"/>
        <w:contextualSpacing/>
        <w:rPr>
          <w:rFonts w:ascii="Calibri" w:eastAsia="Calibri" w:hAnsi="Calibri" w:cs="Calibri"/>
          <w:b/>
          <w:spacing w:val="1"/>
        </w:rPr>
      </w:pPr>
    </w:p>
    <w:p w:rsidR="009B5BD0" w:rsidRPr="0019361B" w:rsidRDefault="0019361B" w:rsidP="0019361B">
      <w:pPr>
        <w:pStyle w:val="Prrafodelista"/>
        <w:numPr>
          <w:ilvl w:val="0"/>
          <w:numId w:val="10"/>
        </w:numPr>
        <w:rPr>
          <w:rFonts w:ascii="Calibri" w:eastAsia="Calibri" w:hAnsi="Calibri" w:cs="Calibri"/>
          <w:b/>
          <w:u w:color="000000"/>
        </w:rPr>
      </w:pPr>
      <w:r w:rsidRPr="0019361B">
        <w:rPr>
          <w:rFonts w:ascii="Calibri" w:eastAsia="Calibri" w:hAnsi="Calibri" w:cs="Calibri"/>
          <w:b/>
          <w:spacing w:val="1"/>
          <w:u w:color="000000"/>
        </w:rPr>
        <w:t xml:space="preserve">SITUACIÓN </w:t>
      </w:r>
      <w:r w:rsidR="00695C03">
        <w:rPr>
          <w:rFonts w:ascii="Calibri" w:eastAsia="Calibri" w:hAnsi="Calibri" w:cs="Calibri"/>
          <w:b/>
          <w:spacing w:val="1"/>
          <w:u w:color="000000"/>
        </w:rPr>
        <w:t xml:space="preserve">ACTUAL </w:t>
      </w:r>
      <w:r w:rsidRPr="0019361B">
        <w:rPr>
          <w:rFonts w:ascii="Calibri" w:eastAsia="Calibri" w:hAnsi="Calibri" w:cs="Calibri"/>
          <w:b/>
          <w:spacing w:val="1"/>
          <w:u w:color="000000"/>
        </w:rPr>
        <w:t>DE LA INFRAESTRUCTURA</w:t>
      </w:r>
      <w:r w:rsidR="009B5BD0" w:rsidRPr="0019361B">
        <w:rPr>
          <w:rFonts w:ascii="Calibri" w:eastAsia="Calibri" w:hAnsi="Calibri" w:cs="Calibri"/>
          <w:b/>
          <w:u w:color="000000"/>
        </w:rPr>
        <w:t>:</w:t>
      </w:r>
    </w:p>
    <w:p w:rsidR="0019361B" w:rsidRPr="0019361B" w:rsidRDefault="0019361B" w:rsidP="0019361B">
      <w:pPr>
        <w:pStyle w:val="Prrafodelista"/>
        <w:ind w:left="854"/>
        <w:rPr>
          <w:rFonts w:ascii="Calibri" w:eastAsia="Calibri" w:hAnsi="Calibri" w:cs="Calibri"/>
        </w:rPr>
      </w:pPr>
    </w:p>
    <w:p w:rsidR="00EB52BE" w:rsidRDefault="00EB52BE" w:rsidP="00EB52BE">
      <w:pPr>
        <w:spacing w:before="16"/>
        <w:ind w:left="827" w:right="89"/>
        <w:contextualSpacing/>
        <w:jc w:val="both"/>
        <w:rPr>
          <w:rFonts w:ascii="Calibri" w:eastAsia="Calibri" w:hAnsi="Calibri" w:cs="Calibri"/>
        </w:rPr>
      </w:pPr>
      <w:r w:rsidRPr="00EB52BE">
        <w:rPr>
          <w:rFonts w:ascii="Calibri" w:eastAsia="Calibri" w:hAnsi="Calibri" w:cs="Calibri"/>
        </w:rPr>
        <w:t>Todos los ambientes vienen funcionando, pero no en condiciones óptimas que requiere el servicio educativo actual para el nivel inicial, a continuación, se detallan las características relevantes de los ambientes que conforman los pabellones de la institución educativa, entre ellos; el estado de conservación, el material constructivo y su afectación por el fenómeno del niño costero.</w:t>
      </w:r>
    </w:p>
    <w:p w:rsidR="00E21289" w:rsidRPr="00EB52BE" w:rsidRDefault="00E21289" w:rsidP="00EB52BE">
      <w:pPr>
        <w:spacing w:before="16"/>
        <w:ind w:left="827" w:right="89"/>
        <w:contextualSpacing/>
        <w:jc w:val="both"/>
        <w:rPr>
          <w:rFonts w:ascii="Calibri" w:eastAsia="Calibri" w:hAnsi="Calibri" w:cs="Calibri"/>
        </w:rPr>
      </w:pPr>
    </w:p>
    <w:p w:rsidR="00EB52BE" w:rsidRPr="00EB52BE" w:rsidRDefault="00EB52BE" w:rsidP="00EB52BE">
      <w:pPr>
        <w:spacing w:before="16"/>
        <w:ind w:left="827" w:right="89"/>
        <w:contextualSpacing/>
        <w:jc w:val="both"/>
        <w:rPr>
          <w:rFonts w:ascii="Calibri" w:eastAsia="Calibri" w:hAnsi="Calibri" w:cs="Calibri"/>
        </w:rPr>
      </w:pPr>
      <w:r w:rsidRPr="00EB52BE">
        <w:rPr>
          <w:rFonts w:ascii="Calibri" w:eastAsia="Calibri" w:hAnsi="Calibri" w:cs="Calibri"/>
        </w:rPr>
        <w:t>La infraestructura de la IE N° 1762 Sagrado Corazón de Jesús, está conformada por Pabellón 1 (Escenario), Pabellón 2 (Aula 4B años, Cocina/comedor, Dirección, Baño de Docentes), Pabellón 3 (Aula 5años), Pabellón 4 (Aula 4A años), Pabellón 5 (Baños de Hombres y Mujeres), Pabellón 6 (Aula 3 años).</w:t>
      </w:r>
    </w:p>
    <w:p w:rsidR="00EB52BE" w:rsidRPr="00EB52BE" w:rsidRDefault="00EB52BE" w:rsidP="00EB52BE">
      <w:pPr>
        <w:spacing w:before="16"/>
        <w:ind w:left="827" w:right="89"/>
        <w:contextualSpacing/>
        <w:jc w:val="both"/>
        <w:rPr>
          <w:rFonts w:ascii="Calibri" w:eastAsia="Calibri" w:hAnsi="Calibri" w:cs="Calibri"/>
        </w:rPr>
      </w:pPr>
    </w:p>
    <w:p w:rsidR="00EB52BE" w:rsidRDefault="00EB52BE" w:rsidP="00EB52BE">
      <w:pPr>
        <w:spacing w:line="276" w:lineRule="auto"/>
        <w:jc w:val="center"/>
        <w:rPr>
          <w:rFonts w:ascii="Arial" w:hAnsi="Arial" w:cs="Arial"/>
          <w:b/>
        </w:rPr>
      </w:pPr>
      <w:r>
        <w:rPr>
          <w:noProof/>
          <w:lang w:val="en-US"/>
        </w:rPr>
        <w:drawing>
          <wp:anchor distT="0" distB="0" distL="114300" distR="114300" simplePos="0" relativeHeight="251663872" behindDoc="0" locked="0" layoutInCell="1" allowOverlap="1" wp14:anchorId="3C3E28BF">
            <wp:simplePos x="0" y="0"/>
            <wp:positionH relativeFrom="column">
              <wp:posOffset>161002</wp:posOffset>
            </wp:positionH>
            <wp:positionV relativeFrom="paragraph">
              <wp:posOffset>262255</wp:posOffset>
            </wp:positionV>
            <wp:extent cx="5873115" cy="3503930"/>
            <wp:effectExtent l="76200" t="76200" r="127635" b="13462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873115" cy="35039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971F8F">
        <w:rPr>
          <w:rFonts w:ascii="Arial" w:hAnsi="Arial" w:cs="Arial"/>
          <w:b/>
        </w:rPr>
        <w:t>GR</w:t>
      </w:r>
      <w:r>
        <w:rPr>
          <w:rFonts w:ascii="Arial" w:hAnsi="Arial" w:cs="Arial"/>
          <w:b/>
        </w:rPr>
        <w:t>Á</w:t>
      </w:r>
      <w:r w:rsidRPr="00971F8F">
        <w:rPr>
          <w:rFonts w:ascii="Arial" w:hAnsi="Arial" w:cs="Arial"/>
          <w:b/>
        </w:rPr>
        <w:t>FICA 1</w:t>
      </w:r>
      <w:r>
        <w:rPr>
          <w:rFonts w:ascii="Arial" w:hAnsi="Arial" w:cs="Arial"/>
          <w:b/>
        </w:rPr>
        <w:t>: Pabellones Existentes</w:t>
      </w:r>
    </w:p>
    <w:p w:rsidR="00EB52BE" w:rsidRDefault="00EB52BE" w:rsidP="00EB52BE">
      <w:pPr>
        <w:pStyle w:val="Prrafodelista"/>
        <w:spacing w:line="360" w:lineRule="auto"/>
        <w:ind w:left="426"/>
        <w:jc w:val="center"/>
        <w:rPr>
          <w:rFonts w:ascii="Arial" w:hAnsi="Arial" w:cs="Arial"/>
          <w:bCs/>
          <w:sz w:val="18"/>
          <w:szCs w:val="18"/>
        </w:rPr>
      </w:pPr>
      <w:r w:rsidRPr="00CD5F21">
        <w:rPr>
          <w:rFonts w:ascii="Arial" w:hAnsi="Arial" w:cs="Arial"/>
          <w:b/>
          <w:bCs/>
          <w:sz w:val="18"/>
          <w:szCs w:val="18"/>
        </w:rPr>
        <w:t>Fuente:</w:t>
      </w:r>
      <w:r w:rsidRPr="00CD5F21">
        <w:rPr>
          <w:rFonts w:ascii="Arial" w:hAnsi="Arial" w:cs="Arial"/>
          <w:bCs/>
          <w:sz w:val="18"/>
          <w:szCs w:val="18"/>
        </w:rPr>
        <w:t xml:space="preserve"> Ficha de </w:t>
      </w:r>
      <w:r>
        <w:rPr>
          <w:rFonts w:ascii="Arial" w:hAnsi="Arial" w:cs="Arial"/>
          <w:bCs/>
          <w:sz w:val="18"/>
          <w:szCs w:val="18"/>
        </w:rPr>
        <w:t>elaboración propia</w:t>
      </w:r>
    </w:p>
    <w:p w:rsidR="00E21289" w:rsidRDefault="00E21289" w:rsidP="00540F44">
      <w:pPr>
        <w:spacing w:before="16"/>
        <w:ind w:left="827" w:right="89"/>
        <w:contextualSpacing/>
        <w:jc w:val="both"/>
        <w:rPr>
          <w:rFonts w:ascii="Calibri" w:eastAsia="Calibri" w:hAnsi="Calibri" w:cs="Calibri"/>
        </w:rPr>
      </w:pPr>
    </w:p>
    <w:p w:rsidR="00E21289" w:rsidRDefault="00E21289"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C308FD" w:rsidRDefault="00C308FD" w:rsidP="00540F44">
      <w:pPr>
        <w:spacing w:before="16"/>
        <w:ind w:left="827" w:right="89"/>
        <w:contextualSpacing/>
        <w:jc w:val="both"/>
        <w:rPr>
          <w:rFonts w:ascii="Calibri" w:eastAsia="Calibri" w:hAnsi="Calibri" w:cs="Calibri"/>
        </w:rPr>
      </w:pPr>
    </w:p>
    <w:p w:rsidR="00D27125" w:rsidRDefault="003A7452" w:rsidP="00540F44">
      <w:pPr>
        <w:spacing w:before="16"/>
        <w:ind w:left="827" w:right="89"/>
        <w:contextualSpacing/>
        <w:jc w:val="both"/>
        <w:rPr>
          <w:rFonts w:ascii="Calibri" w:eastAsia="Calibri" w:hAnsi="Calibri" w:cs="Calibri"/>
        </w:rPr>
      </w:pPr>
      <w:r>
        <w:rPr>
          <w:rFonts w:ascii="Calibri" w:eastAsia="Calibri" w:hAnsi="Calibri" w:cs="Calibri"/>
        </w:rPr>
        <w:lastRenderedPageBreak/>
        <w:t>Infraestructura interior</w:t>
      </w:r>
      <w:r w:rsidR="00521E3B">
        <w:rPr>
          <w:rFonts w:ascii="Calibri" w:eastAsia="Calibri" w:hAnsi="Calibri" w:cs="Calibri"/>
        </w:rPr>
        <w:t>:</w:t>
      </w:r>
    </w:p>
    <w:p w:rsidR="00521E3B" w:rsidRDefault="00521E3B" w:rsidP="00540F44">
      <w:pPr>
        <w:spacing w:before="16"/>
        <w:ind w:left="827" w:right="89"/>
        <w:contextualSpacing/>
        <w:jc w:val="both"/>
        <w:rPr>
          <w:rFonts w:ascii="Calibri" w:eastAsia="Calibri" w:hAnsi="Calibri" w:cs="Calibri"/>
        </w:rPr>
      </w:pPr>
    </w:p>
    <w:p w:rsidR="00C308FD" w:rsidRPr="00C308FD" w:rsidRDefault="00C308FD" w:rsidP="0021754D">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 xml:space="preserve">PABELLON 01 (Escenario) </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El Pabellón 01 consta de una construcción de un escenario, el cual presenta deficiencia producto del Fenómeno del niño costero ya que afecto a la estructura, presentando rajaduras, no se tomó la cuenta los parámetros de diseño, el paso y contrapaso no tiene medidas reglamentarias, además presenta filtraciones producto FNC lo cual provocó fuga en red de conexiones de agua haciendo que la estructura se deteriore. Cabe indicar que antes que iniciaran las clases se realizó el pintado y tarrajeo en algunas áreas de la IE.</w:t>
      </w:r>
    </w:p>
    <w:p w:rsidR="00C308FD" w:rsidRDefault="00C308FD" w:rsidP="00EB52BE">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PABELLON 02 (Aula de 4B años)</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Consta de 4 ambientes, es una autoconstrucción la cual no cuenta con los parámetros la normativa vigente y sin ningún diseño estructural correspondiente, es por ello que El Fenómeno del niño costero afectó con severidad las estructuras como las columnas las cuales no cuentan con la simetría estructural adecuada, Cabe indicar que la estructura cuenta con un techo de calamina; además, presenta instalaciones eléctricas expuestas generando un riesgo constante con la seguridad de los alumnos y personal administrativo.</w:t>
      </w:r>
    </w:p>
    <w:p w:rsidR="00C308FD" w:rsidRPr="00C308FD" w:rsidRDefault="00C308FD" w:rsidP="00C308FD">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PABELLON 03 (Aula de 5 años)</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 xml:space="preserve">El Pabellón 03 consta de 1 ambiente que se construyó sin tener en cuenta la normativa vigente y sin ningún diseño estructural correspondiente, es por ello que El Fenómeno del niño costero afecto con severidad  deteriorando las columnas las cuales no cuentan con la simetría estructural adecuada; además de que las cimentación presente asentamiento, cabe indicar que la estructura cuenta con un techo de calamina; además, presenta instalaciones eléctricas expuestas generando un riesgo constante con la seguridad de los alumnos y personal administrativo. </w:t>
      </w:r>
    </w:p>
    <w:p w:rsidR="00C308FD" w:rsidRDefault="00C308FD" w:rsidP="00EB52BE">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PABELLON 04 (Aula de 4A años)</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 xml:space="preserve">El Pabellón 04 consta de 1 ambiente que se construyó sin tener en cuenta la normativa vigente y sin ningún diseño estructural correspondiente, es por ello que El Fenómeno del niño costero afecto con severidad  deteriorando las columnas las cuales no cuentan con la simetría estructural adecuada; además de que las cimentación presente asentamiento, se indica que se evidencio presencia de salitre haciendo que estas estructuras tengan a colapsar, cabe indicar que la estructura cuenta con un techo de </w:t>
      </w:r>
      <w:r w:rsidRPr="00C308FD">
        <w:rPr>
          <w:rFonts w:ascii="Calibri" w:eastAsia="Calibri" w:hAnsi="Calibri" w:cs="Calibri"/>
        </w:rPr>
        <w:lastRenderedPageBreak/>
        <w:t>calamina; además, presenta instalaciones eléctricas expuestas generando un riesgo constante con la seguridad de los alumnos y personal administrativo.</w:t>
      </w:r>
    </w:p>
    <w:p w:rsidR="00C308FD" w:rsidRPr="00C308FD" w:rsidRDefault="00C308FD" w:rsidP="00C308FD">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 xml:space="preserve">PABELLON 05 (SS. HH) </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El Pabellón 05 consta de 1 ambiente que se construyó sin tener en cuenta la normativa vigente y sin ningún diseño estructural correspondiente, es por ello que El Fenómeno del niño costero afecto con severidad haciendo que los SS. HH queden indispuesto para el uso de los alumnos de la I.E N°1762.</w:t>
      </w:r>
    </w:p>
    <w:p w:rsidR="00C308FD" w:rsidRPr="00C308FD" w:rsidRDefault="00C308FD" w:rsidP="00C308FD">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 xml:space="preserve">PABELLON 06 (Aula de 3 años) </w:t>
      </w:r>
    </w:p>
    <w:p w:rsidR="00C308FD" w:rsidRDefault="00C308FD" w:rsidP="00C308FD">
      <w:pPr>
        <w:pStyle w:val="Prrafodelista"/>
        <w:spacing w:line="360" w:lineRule="auto"/>
        <w:ind w:left="1440"/>
        <w:jc w:val="both"/>
        <w:rPr>
          <w:rFonts w:ascii="Calibri" w:eastAsia="Calibri" w:hAnsi="Calibri" w:cs="Calibri"/>
        </w:rPr>
      </w:pPr>
      <w:r w:rsidRPr="00C308FD">
        <w:rPr>
          <w:rFonts w:ascii="Calibri" w:eastAsia="Calibri" w:hAnsi="Calibri" w:cs="Calibri"/>
        </w:rPr>
        <w:t>El Pabellón 06 consta de 1 ambiente que se construyó sin tener en cuenta la normativa vigente y sin ningún diseño estructural correspondiente, es por ello que El Fenómeno del niño costero afecto con severidad  deteriorando las columnas las cuales no cuentan con la simetría estructural adecuada; además de que las cimentación presente asentamiento, se indica que se evidencio presencia de salitre haciendo que estas estructuras tengan a colapsar, cabe indicar que la estructura cuenta con un techo de calamina; además, presenta instalaciones eléctricas expuestas generando un riesgo constante con la seguridad de los alumnos y personal administrativo.</w:t>
      </w:r>
    </w:p>
    <w:p w:rsidR="00C308FD" w:rsidRDefault="00C308FD" w:rsidP="00EB52BE">
      <w:pPr>
        <w:pStyle w:val="Prrafodelista"/>
        <w:numPr>
          <w:ilvl w:val="0"/>
          <w:numId w:val="16"/>
        </w:numPr>
        <w:spacing w:line="360" w:lineRule="auto"/>
        <w:jc w:val="both"/>
        <w:rPr>
          <w:rFonts w:ascii="Calibri" w:eastAsia="Calibri" w:hAnsi="Calibri" w:cs="Calibri"/>
        </w:rPr>
      </w:pPr>
      <w:r w:rsidRPr="00C308FD">
        <w:rPr>
          <w:rFonts w:ascii="Calibri" w:eastAsia="Calibri" w:hAnsi="Calibri" w:cs="Calibri"/>
        </w:rPr>
        <w:t>OBRAS EXTERIORES</w:t>
      </w:r>
    </w:p>
    <w:p w:rsidR="00C308FD" w:rsidRDefault="00C308FD" w:rsidP="00C308FD">
      <w:pPr>
        <w:pStyle w:val="Prrafodelista"/>
        <w:numPr>
          <w:ilvl w:val="1"/>
          <w:numId w:val="16"/>
        </w:numPr>
        <w:spacing w:line="360" w:lineRule="auto"/>
        <w:jc w:val="both"/>
        <w:rPr>
          <w:rFonts w:ascii="Calibri" w:eastAsia="Calibri" w:hAnsi="Calibri" w:cs="Calibri"/>
        </w:rPr>
      </w:pPr>
      <w:r w:rsidRPr="00C308FD">
        <w:rPr>
          <w:rFonts w:ascii="Calibri" w:eastAsia="Calibri" w:hAnsi="Calibri" w:cs="Calibri"/>
          <w:b/>
          <w:bCs/>
        </w:rPr>
        <w:t>VEREDAS:</w:t>
      </w:r>
      <w:r>
        <w:rPr>
          <w:rFonts w:ascii="Calibri" w:eastAsia="Calibri" w:hAnsi="Calibri" w:cs="Calibri"/>
        </w:rPr>
        <w:t xml:space="preserve"> </w:t>
      </w:r>
      <w:r w:rsidRPr="00C308FD">
        <w:rPr>
          <w:rFonts w:ascii="Calibri" w:eastAsia="Calibri" w:hAnsi="Calibri" w:cs="Calibri"/>
        </w:rPr>
        <w:t>Las veredas presentan deterioro producto de la afectación por el fenómeno del niño costero</w:t>
      </w:r>
      <w:r>
        <w:rPr>
          <w:rFonts w:ascii="Calibri" w:eastAsia="Calibri" w:hAnsi="Calibri" w:cs="Calibri"/>
        </w:rPr>
        <w:t>.</w:t>
      </w:r>
    </w:p>
    <w:p w:rsidR="00C308FD" w:rsidRPr="00C308FD" w:rsidRDefault="00C308FD" w:rsidP="00C34C80">
      <w:pPr>
        <w:pStyle w:val="Prrafodelista"/>
        <w:numPr>
          <w:ilvl w:val="1"/>
          <w:numId w:val="16"/>
        </w:numPr>
        <w:spacing w:line="360" w:lineRule="auto"/>
        <w:jc w:val="both"/>
        <w:rPr>
          <w:rFonts w:ascii="Calibri" w:eastAsia="Calibri" w:hAnsi="Calibri" w:cs="Calibri"/>
        </w:rPr>
      </w:pPr>
      <w:r w:rsidRPr="00C308FD">
        <w:rPr>
          <w:rFonts w:ascii="Calibri" w:eastAsia="Calibri" w:hAnsi="Calibri" w:cs="Calibri"/>
          <w:b/>
          <w:bCs/>
        </w:rPr>
        <w:t>TANQUE DE ALMACENAMIENTO:</w:t>
      </w:r>
      <w:r>
        <w:rPr>
          <w:rFonts w:ascii="Calibri" w:eastAsia="Calibri" w:hAnsi="Calibri" w:cs="Calibri"/>
        </w:rPr>
        <w:t xml:space="preserve"> </w:t>
      </w:r>
      <w:r w:rsidRPr="00C308FD">
        <w:rPr>
          <w:rFonts w:ascii="Calibri" w:eastAsia="Calibri" w:hAnsi="Calibri" w:cs="Calibri"/>
        </w:rPr>
        <w:t>Esta estructura se construyó sin tener en cuenta la normativa vigente y sin ningún diseño estructural correspondiente, es por ello que El Fenómeno del niño costero afecto con severidad deteriorando las columnas y su cimentación ya que presenta corrosión en estas.</w:t>
      </w:r>
    </w:p>
    <w:p w:rsidR="00C308FD" w:rsidRPr="00C308FD" w:rsidRDefault="00C308FD" w:rsidP="00C308FD">
      <w:pPr>
        <w:pStyle w:val="Prrafodelista"/>
        <w:numPr>
          <w:ilvl w:val="1"/>
          <w:numId w:val="16"/>
        </w:numPr>
        <w:spacing w:line="360" w:lineRule="auto"/>
        <w:jc w:val="both"/>
        <w:rPr>
          <w:rFonts w:ascii="Calibri" w:eastAsia="Calibri" w:hAnsi="Calibri" w:cs="Calibri"/>
        </w:rPr>
      </w:pPr>
      <w:r>
        <w:rPr>
          <w:rFonts w:ascii="Calibri" w:eastAsia="Calibri" w:hAnsi="Calibri" w:cs="Calibri"/>
          <w:b/>
          <w:bCs/>
        </w:rPr>
        <w:t xml:space="preserve">PATIO: </w:t>
      </w:r>
      <w:r w:rsidRPr="00C308FD">
        <w:rPr>
          <w:rFonts w:ascii="Calibri" w:eastAsia="Calibri" w:hAnsi="Calibri" w:cs="Calibri"/>
        </w:rPr>
        <w:t>Pisos presentan fisuras y/o rajaduras extendiéndose en toda su área.</w:t>
      </w:r>
    </w:p>
    <w:p w:rsidR="009B5BD0" w:rsidRDefault="009B5BD0"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C308FD" w:rsidRDefault="00C308FD" w:rsidP="00540F44">
      <w:pPr>
        <w:spacing w:before="16"/>
        <w:ind w:left="827" w:right="3917"/>
        <w:contextualSpacing/>
        <w:rPr>
          <w:rFonts w:ascii="Calibri" w:eastAsia="Calibri" w:hAnsi="Calibri" w:cs="Calibri"/>
        </w:rPr>
      </w:pPr>
    </w:p>
    <w:p w:rsidR="00E4303A" w:rsidRPr="00E4303A" w:rsidRDefault="00E4303A" w:rsidP="00E4303A">
      <w:pPr>
        <w:pStyle w:val="Prrafodelista"/>
        <w:numPr>
          <w:ilvl w:val="0"/>
          <w:numId w:val="10"/>
        </w:numPr>
        <w:rPr>
          <w:rFonts w:ascii="Calibri" w:eastAsia="Calibri" w:hAnsi="Calibri" w:cs="Calibri"/>
          <w:b/>
          <w:u w:color="000000"/>
        </w:rPr>
      </w:pPr>
      <w:r>
        <w:rPr>
          <w:rFonts w:ascii="Calibri" w:eastAsia="Calibri" w:hAnsi="Calibri" w:cs="Calibri"/>
          <w:b/>
          <w:spacing w:val="1"/>
          <w:u w:color="000000"/>
        </w:rPr>
        <w:lastRenderedPageBreak/>
        <w:t>CRONOLOGÍA DE IMPACTOS EN LA INFRAESTRUCTURA</w:t>
      </w:r>
    </w:p>
    <w:p w:rsidR="00E4303A" w:rsidRDefault="00E4303A" w:rsidP="00E4303A">
      <w:pPr>
        <w:pStyle w:val="Prrafodelista"/>
        <w:ind w:left="827"/>
        <w:rPr>
          <w:rFonts w:ascii="Calibri" w:eastAsia="Calibri" w:hAnsi="Calibri" w:cs="Calibri"/>
        </w:rPr>
      </w:pPr>
    </w:p>
    <w:p w:rsidR="00E4303A" w:rsidRPr="00E4303A" w:rsidRDefault="00E4303A" w:rsidP="00E4303A">
      <w:pPr>
        <w:pStyle w:val="Prrafodelista"/>
        <w:tabs>
          <w:tab w:val="left" w:pos="1276"/>
        </w:tabs>
        <w:ind w:left="827"/>
        <w:rPr>
          <w:rFonts w:ascii="Calibri" w:eastAsia="Calibri" w:hAnsi="Calibri" w:cs="Calibri"/>
          <w:b/>
        </w:rPr>
      </w:pPr>
      <w:r w:rsidRPr="00E4303A">
        <w:rPr>
          <w:rFonts w:ascii="Calibri" w:eastAsia="Calibri" w:hAnsi="Calibri" w:cs="Calibri"/>
          <w:b/>
        </w:rPr>
        <w:t>B.1</w:t>
      </w:r>
      <w:r>
        <w:rPr>
          <w:rFonts w:ascii="Calibri" w:eastAsia="Calibri" w:hAnsi="Calibri" w:cs="Calibri"/>
          <w:b/>
        </w:rPr>
        <w:tab/>
      </w:r>
      <w:r w:rsidRPr="00E4303A">
        <w:rPr>
          <w:rFonts w:ascii="Calibri" w:eastAsia="Calibri" w:hAnsi="Calibri" w:cs="Calibri"/>
          <w:b/>
        </w:rPr>
        <w:t>IMPACTOS CLIMATOLÓGICOS</w:t>
      </w:r>
    </w:p>
    <w:p w:rsidR="00E4303A" w:rsidRPr="00E4303A" w:rsidRDefault="00E4303A" w:rsidP="00E4303A">
      <w:pPr>
        <w:pStyle w:val="Prrafodelista"/>
        <w:ind w:left="827"/>
        <w:rPr>
          <w:rFonts w:ascii="Calibri" w:eastAsia="Calibri" w:hAnsi="Calibri" w:cs="Calibri"/>
          <w:b/>
          <w:u w:color="000000"/>
        </w:rPr>
      </w:pPr>
    </w:p>
    <w:p w:rsidR="00AD0079" w:rsidRDefault="00716F2F" w:rsidP="00E4303A">
      <w:pPr>
        <w:spacing w:before="16"/>
        <w:ind w:left="1276" w:right="89"/>
        <w:contextualSpacing/>
        <w:jc w:val="both"/>
        <w:rPr>
          <w:rFonts w:ascii="Calibri" w:eastAsia="Calibri" w:hAnsi="Calibri" w:cs="Calibri"/>
        </w:rPr>
      </w:pPr>
      <w:r w:rsidRPr="00716F2F">
        <w:rPr>
          <w:rFonts w:ascii="Calibri" w:eastAsia="Calibri" w:hAnsi="Calibri" w:cs="Calibri"/>
        </w:rPr>
        <w:t xml:space="preserve">La infraestructura </w:t>
      </w:r>
      <w:r>
        <w:rPr>
          <w:rFonts w:ascii="Calibri" w:eastAsia="Calibri" w:hAnsi="Calibri" w:cs="Calibri"/>
        </w:rPr>
        <w:t xml:space="preserve">actual no cuenta con las condiciones </w:t>
      </w:r>
      <w:r w:rsidR="00AD0079">
        <w:rPr>
          <w:rFonts w:ascii="Calibri" w:eastAsia="Calibri" w:hAnsi="Calibri" w:cs="Calibri"/>
        </w:rPr>
        <w:t>ideales</w:t>
      </w:r>
      <w:r w:rsidRPr="00716F2F">
        <w:rPr>
          <w:rFonts w:ascii="Calibri" w:eastAsia="Calibri" w:hAnsi="Calibri" w:cs="Calibri"/>
        </w:rPr>
        <w:t xml:space="preserve"> que ayude a mitigar los daños ocasionados por las fuertes </w:t>
      </w:r>
      <w:r w:rsidR="00AD0079">
        <w:rPr>
          <w:rFonts w:ascii="Calibri" w:eastAsia="Calibri" w:hAnsi="Calibri" w:cs="Calibri"/>
        </w:rPr>
        <w:t>precipitaciones de eventos climatológico atípicos como el fenómeno del niño</w:t>
      </w:r>
      <w:r w:rsidRPr="00716F2F">
        <w:rPr>
          <w:rFonts w:ascii="Calibri" w:eastAsia="Calibri" w:hAnsi="Calibri" w:cs="Calibri"/>
        </w:rPr>
        <w:t xml:space="preserve">, </w:t>
      </w:r>
      <w:r w:rsidR="00AD0079">
        <w:rPr>
          <w:rFonts w:ascii="Calibri" w:eastAsia="Calibri" w:hAnsi="Calibri" w:cs="Calibri"/>
        </w:rPr>
        <w:t xml:space="preserve">donde se puede apreciar una </w:t>
      </w:r>
      <w:r w:rsidRPr="00716F2F">
        <w:rPr>
          <w:rFonts w:ascii="Calibri" w:eastAsia="Calibri" w:hAnsi="Calibri" w:cs="Calibri"/>
        </w:rPr>
        <w:t>carente estructura de protección</w:t>
      </w:r>
      <w:r w:rsidR="00AD0079">
        <w:rPr>
          <w:rFonts w:ascii="Calibri" w:eastAsia="Calibri" w:hAnsi="Calibri" w:cs="Calibri"/>
        </w:rPr>
        <w:t xml:space="preserve"> y evacuación de aguas</w:t>
      </w:r>
      <w:r w:rsidRPr="00716F2F">
        <w:rPr>
          <w:rFonts w:ascii="Calibri" w:eastAsia="Calibri" w:hAnsi="Calibri" w:cs="Calibri"/>
        </w:rPr>
        <w:t xml:space="preserve"> que pudieran coadyuvar en mitigar </w:t>
      </w:r>
      <w:r w:rsidR="00AD0079">
        <w:rPr>
          <w:rFonts w:ascii="Calibri" w:eastAsia="Calibri" w:hAnsi="Calibri" w:cs="Calibri"/>
        </w:rPr>
        <w:t>los impactos negativos en ella como se pudo evidenciar en el 2017 con el fenómeno del niño donde las consecuencias de inundación dentro del local fue incontrolable y genero daños estructurales severos en la estructura.</w:t>
      </w:r>
    </w:p>
    <w:p w:rsidR="00AD0079" w:rsidRDefault="00AD0079" w:rsidP="00E4303A">
      <w:pPr>
        <w:spacing w:before="16"/>
        <w:ind w:left="1276" w:right="89"/>
        <w:contextualSpacing/>
        <w:jc w:val="both"/>
        <w:rPr>
          <w:rFonts w:ascii="Calibri" w:eastAsia="Calibri" w:hAnsi="Calibri" w:cs="Calibri"/>
        </w:rPr>
      </w:pPr>
    </w:p>
    <w:p w:rsidR="00521E3B" w:rsidRDefault="00716F2F" w:rsidP="00E4303A">
      <w:pPr>
        <w:spacing w:before="16"/>
        <w:ind w:left="1276" w:right="89"/>
        <w:contextualSpacing/>
        <w:jc w:val="both"/>
        <w:rPr>
          <w:rFonts w:ascii="Calibri" w:eastAsia="Calibri" w:hAnsi="Calibri" w:cs="Calibri"/>
        </w:rPr>
      </w:pPr>
      <w:r w:rsidRPr="00716F2F">
        <w:rPr>
          <w:rFonts w:ascii="Calibri" w:eastAsia="Calibri" w:hAnsi="Calibri" w:cs="Calibri"/>
        </w:rPr>
        <w:t>Las afectaciones ocasionadas por el FEN-2017, limitaron el normal desarrollo del servicio educativo, el cual después de ser restablecido, brinda el servicio en inadecuadas condiciones y vu</w:t>
      </w:r>
      <w:r w:rsidR="00AD0079">
        <w:rPr>
          <w:rFonts w:ascii="Calibri" w:eastAsia="Calibri" w:hAnsi="Calibri" w:cs="Calibri"/>
        </w:rPr>
        <w:t>lnerable ante un próximo evento.</w:t>
      </w:r>
    </w:p>
    <w:p w:rsidR="00E4303A" w:rsidRDefault="00E4303A" w:rsidP="00716F2F">
      <w:pPr>
        <w:spacing w:before="16"/>
        <w:ind w:left="827" w:right="89"/>
        <w:contextualSpacing/>
        <w:jc w:val="both"/>
        <w:rPr>
          <w:rFonts w:ascii="Calibri" w:eastAsia="Calibri" w:hAnsi="Calibri" w:cs="Calibri"/>
        </w:rPr>
      </w:pPr>
    </w:p>
    <w:p w:rsidR="001404BB" w:rsidRDefault="001404BB" w:rsidP="00716F2F">
      <w:pPr>
        <w:spacing w:before="16"/>
        <w:ind w:left="827" w:right="89"/>
        <w:contextualSpacing/>
        <w:jc w:val="both"/>
        <w:rPr>
          <w:rFonts w:ascii="Calibri" w:eastAsia="Calibri" w:hAnsi="Calibri" w:cs="Calibri"/>
        </w:rPr>
      </w:pPr>
    </w:p>
    <w:p w:rsidR="001404BB" w:rsidRDefault="001404BB" w:rsidP="00716F2F">
      <w:pPr>
        <w:spacing w:before="16"/>
        <w:ind w:left="827" w:right="89"/>
        <w:contextualSpacing/>
        <w:jc w:val="both"/>
        <w:rPr>
          <w:rFonts w:ascii="Calibri" w:eastAsia="Calibri" w:hAnsi="Calibri" w:cs="Calibri"/>
        </w:rPr>
      </w:pPr>
    </w:p>
    <w:p w:rsidR="00E4303A" w:rsidRPr="00E4303A" w:rsidRDefault="00E4303A" w:rsidP="00E4303A">
      <w:pPr>
        <w:pStyle w:val="Prrafodelista"/>
        <w:tabs>
          <w:tab w:val="left" w:pos="1276"/>
        </w:tabs>
        <w:ind w:left="827"/>
        <w:rPr>
          <w:rFonts w:ascii="Calibri" w:eastAsia="Calibri" w:hAnsi="Calibri" w:cs="Calibri"/>
          <w:b/>
        </w:rPr>
      </w:pPr>
      <w:r w:rsidRPr="00E4303A">
        <w:rPr>
          <w:rFonts w:ascii="Calibri" w:eastAsia="Calibri" w:hAnsi="Calibri" w:cs="Calibri"/>
          <w:b/>
        </w:rPr>
        <w:t>B.1</w:t>
      </w:r>
      <w:r>
        <w:rPr>
          <w:rFonts w:ascii="Calibri" w:eastAsia="Calibri" w:hAnsi="Calibri" w:cs="Calibri"/>
          <w:b/>
        </w:rPr>
        <w:tab/>
      </w:r>
      <w:r w:rsidRPr="00E4303A">
        <w:rPr>
          <w:rFonts w:ascii="Calibri" w:eastAsia="Calibri" w:hAnsi="Calibri" w:cs="Calibri"/>
          <w:b/>
        </w:rPr>
        <w:t xml:space="preserve">IMPACTOS </w:t>
      </w:r>
      <w:r>
        <w:rPr>
          <w:rFonts w:ascii="Calibri" w:eastAsia="Calibri" w:hAnsi="Calibri" w:cs="Calibri"/>
          <w:b/>
        </w:rPr>
        <w:t>SÍSMICOS</w:t>
      </w:r>
    </w:p>
    <w:p w:rsidR="00E4303A" w:rsidRDefault="00E4303A" w:rsidP="00716F2F">
      <w:pPr>
        <w:spacing w:before="16"/>
        <w:ind w:left="827" w:right="89"/>
        <w:contextualSpacing/>
        <w:jc w:val="both"/>
        <w:rPr>
          <w:rFonts w:ascii="Calibri" w:eastAsia="Calibri" w:hAnsi="Calibri" w:cs="Calibri"/>
        </w:rPr>
      </w:pPr>
    </w:p>
    <w:p w:rsidR="00E4303A" w:rsidRPr="00E4303A" w:rsidRDefault="00E4303A" w:rsidP="00E4303A">
      <w:pPr>
        <w:spacing w:before="16"/>
        <w:ind w:left="1276" w:right="89"/>
        <w:contextualSpacing/>
        <w:jc w:val="both"/>
        <w:rPr>
          <w:rFonts w:ascii="Calibri" w:eastAsia="Calibri" w:hAnsi="Calibri" w:cs="Calibri"/>
        </w:rPr>
      </w:pPr>
      <w:r w:rsidRPr="00716F2F">
        <w:rPr>
          <w:rFonts w:ascii="Calibri" w:eastAsia="Calibri" w:hAnsi="Calibri" w:cs="Calibri"/>
        </w:rPr>
        <w:t xml:space="preserve">La infraestructura </w:t>
      </w:r>
      <w:r>
        <w:rPr>
          <w:rFonts w:ascii="Calibri" w:eastAsia="Calibri" w:hAnsi="Calibri" w:cs="Calibri"/>
        </w:rPr>
        <w:t>actual no cuenta con las condiciones</w:t>
      </w:r>
      <w:r w:rsidRPr="00C50217">
        <w:rPr>
          <w:rFonts w:ascii="Calibri" w:eastAsia="Calibri" w:hAnsi="Calibri" w:cs="Calibri"/>
        </w:rPr>
        <w:t xml:space="preserve"> </w:t>
      </w:r>
      <w:r>
        <w:rPr>
          <w:rFonts w:ascii="Calibri" w:eastAsia="Calibri" w:hAnsi="Calibri" w:cs="Calibri"/>
        </w:rPr>
        <w:t xml:space="preserve">permisibles para poder soportar una eventualidad sísmica moderada o severa. </w:t>
      </w:r>
      <w:r w:rsidRPr="00E4303A">
        <w:rPr>
          <w:rFonts w:ascii="Calibri" w:eastAsia="Calibri" w:hAnsi="Calibri" w:cs="Calibri"/>
        </w:rPr>
        <w:t>E</w:t>
      </w:r>
      <w:r w:rsidRPr="00C50217">
        <w:rPr>
          <w:rFonts w:ascii="Calibri" w:eastAsia="Calibri" w:hAnsi="Calibri" w:cs="Calibri"/>
        </w:rPr>
        <w:t>l</w:t>
      </w:r>
      <w:r w:rsidRPr="00E4303A">
        <w:rPr>
          <w:rFonts w:ascii="Calibri" w:eastAsia="Calibri" w:hAnsi="Calibri" w:cs="Calibri"/>
        </w:rPr>
        <w:t xml:space="preserve"> proy</w:t>
      </w:r>
      <w:r w:rsidRPr="00C50217">
        <w:rPr>
          <w:rFonts w:ascii="Calibri" w:eastAsia="Calibri" w:hAnsi="Calibri" w:cs="Calibri"/>
        </w:rPr>
        <w:t>ec</w:t>
      </w:r>
      <w:r w:rsidRPr="00E4303A">
        <w:rPr>
          <w:rFonts w:ascii="Calibri" w:eastAsia="Calibri" w:hAnsi="Calibri" w:cs="Calibri"/>
        </w:rPr>
        <w:t>t</w:t>
      </w:r>
      <w:r w:rsidRPr="00C50217">
        <w:rPr>
          <w:rFonts w:ascii="Calibri" w:eastAsia="Calibri" w:hAnsi="Calibri" w:cs="Calibri"/>
        </w:rPr>
        <w:t>o</w:t>
      </w:r>
      <w:r w:rsidRPr="00E4303A">
        <w:rPr>
          <w:rFonts w:ascii="Calibri" w:eastAsia="Calibri" w:hAnsi="Calibri" w:cs="Calibri"/>
        </w:rPr>
        <w:t xml:space="preserve"> se encuentra en </w:t>
      </w:r>
      <w:r w:rsidRPr="00C50217">
        <w:rPr>
          <w:rFonts w:ascii="Calibri" w:eastAsia="Calibri" w:hAnsi="Calibri" w:cs="Calibri"/>
        </w:rPr>
        <w:t>la</w:t>
      </w:r>
      <w:r w:rsidRPr="00E4303A">
        <w:rPr>
          <w:rFonts w:ascii="Calibri" w:eastAsia="Calibri" w:hAnsi="Calibri" w:cs="Calibri"/>
        </w:rPr>
        <w:t xml:space="preserve"> </w:t>
      </w:r>
      <w:r w:rsidRPr="00C50217">
        <w:rPr>
          <w:rFonts w:ascii="Calibri" w:eastAsia="Calibri" w:hAnsi="Calibri" w:cs="Calibri"/>
        </w:rPr>
        <w:t>parte</w:t>
      </w:r>
      <w:r w:rsidRPr="00E4303A">
        <w:rPr>
          <w:rFonts w:ascii="Calibri" w:eastAsia="Calibri" w:hAnsi="Calibri" w:cs="Calibri"/>
        </w:rPr>
        <w:t xml:space="preserve"> co</w:t>
      </w:r>
      <w:r w:rsidRPr="00C50217">
        <w:rPr>
          <w:rFonts w:ascii="Calibri" w:eastAsia="Calibri" w:hAnsi="Calibri" w:cs="Calibri"/>
        </w:rPr>
        <w:t>st</w:t>
      </w:r>
      <w:r w:rsidRPr="00E4303A">
        <w:rPr>
          <w:rFonts w:ascii="Calibri" w:eastAsia="Calibri" w:hAnsi="Calibri" w:cs="Calibri"/>
        </w:rPr>
        <w:t>er</w:t>
      </w:r>
      <w:r w:rsidRPr="00C50217">
        <w:rPr>
          <w:rFonts w:ascii="Calibri" w:eastAsia="Calibri" w:hAnsi="Calibri" w:cs="Calibri"/>
        </w:rPr>
        <w:t xml:space="preserve">a </w:t>
      </w:r>
      <w:r>
        <w:rPr>
          <w:rFonts w:ascii="Calibri" w:eastAsia="Calibri" w:hAnsi="Calibri" w:cs="Calibri"/>
        </w:rPr>
        <w:t xml:space="preserve">norte </w:t>
      </w:r>
      <w:r w:rsidRPr="00C50217">
        <w:rPr>
          <w:rFonts w:ascii="Calibri" w:eastAsia="Calibri" w:hAnsi="Calibri" w:cs="Calibri"/>
        </w:rPr>
        <w:t>de n</w:t>
      </w:r>
      <w:r w:rsidRPr="00E4303A">
        <w:rPr>
          <w:rFonts w:ascii="Calibri" w:eastAsia="Calibri" w:hAnsi="Calibri" w:cs="Calibri"/>
        </w:rPr>
        <w:t>u</w:t>
      </w:r>
      <w:r w:rsidRPr="00C50217">
        <w:rPr>
          <w:rFonts w:ascii="Calibri" w:eastAsia="Calibri" w:hAnsi="Calibri" w:cs="Calibri"/>
        </w:rPr>
        <w:t>es</w:t>
      </w:r>
      <w:r w:rsidRPr="00E4303A">
        <w:rPr>
          <w:rFonts w:ascii="Calibri" w:eastAsia="Calibri" w:hAnsi="Calibri" w:cs="Calibri"/>
        </w:rPr>
        <w:t>tr</w:t>
      </w:r>
      <w:r w:rsidRPr="00C50217">
        <w:rPr>
          <w:rFonts w:ascii="Calibri" w:eastAsia="Calibri" w:hAnsi="Calibri" w:cs="Calibri"/>
        </w:rPr>
        <w:t>o</w:t>
      </w:r>
      <w:r w:rsidRPr="00E4303A">
        <w:rPr>
          <w:rFonts w:ascii="Calibri" w:eastAsia="Calibri" w:hAnsi="Calibri" w:cs="Calibri"/>
        </w:rPr>
        <w:t xml:space="preserve"> </w:t>
      </w:r>
      <w:r w:rsidRPr="00C50217">
        <w:rPr>
          <w:rFonts w:ascii="Calibri" w:eastAsia="Calibri" w:hAnsi="Calibri" w:cs="Calibri"/>
        </w:rPr>
        <w:t>t</w:t>
      </w:r>
      <w:r w:rsidRPr="00E4303A">
        <w:rPr>
          <w:rFonts w:ascii="Calibri" w:eastAsia="Calibri" w:hAnsi="Calibri" w:cs="Calibri"/>
        </w:rPr>
        <w:t>e</w:t>
      </w:r>
      <w:r w:rsidRPr="00C50217">
        <w:rPr>
          <w:rFonts w:ascii="Calibri" w:eastAsia="Calibri" w:hAnsi="Calibri" w:cs="Calibri"/>
        </w:rPr>
        <w:t>rr</w:t>
      </w:r>
      <w:r w:rsidRPr="00E4303A">
        <w:rPr>
          <w:rFonts w:ascii="Calibri" w:eastAsia="Calibri" w:hAnsi="Calibri" w:cs="Calibri"/>
        </w:rPr>
        <w:t>itori</w:t>
      </w:r>
      <w:r w:rsidRPr="00C50217">
        <w:rPr>
          <w:rFonts w:ascii="Calibri" w:eastAsia="Calibri" w:hAnsi="Calibri" w:cs="Calibri"/>
        </w:rPr>
        <w:t>o</w:t>
      </w:r>
      <w:r w:rsidRPr="00E4303A">
        <w:rPr>
          <w:rFonts w:ascii="Calibri" w:eastAsia="Calibri" w:hAnsi="Calibri" w:cs="Calibri"/>
        </w:rPr>
        <w:t xml:space="preserve"> por lo que e</w:t>
      </w:r>
      <w:r w:rsidRPr="00C50217">
        <w:rPr>
          <w:rFonts w:ascii="Calibri" w:eastAsia="Calibri" w:hAnsi="Calibri" w:cs="Calibri"/>
        </w:rPr>
        <w:t>l</w:t>
      </w:r>
      <w:r w:rsidRPr="00E4303A">
        <w:rPr>
          <w:rFonts w:ascii="Calibri" w:eastAsia="Calibri" w:hAnsi="Calibri" w:cs="Calibri"/>
        </w:rPr>
        <w:t xml:space="preserve"> </w:t>
      </w:r>
      <w:r w:rsidRPr="00C50217">
        <w:rPr>
          <w:rFonts w:ascii="Calibri" w:eastAsia="Calibri" w:hAnsi="Calibri" w:cs="Calibri"/>
        </w:rPr>
        <w:t>f</w:t>
      </w:r>
      <w:r w:rsidRPr="00E4303A">
        <w:rPr>
          <w:rFonts w:ascii="Calibri" w:eastAsia="Calibri" w:hAnsi="Calibri" w:cs="Calibri"/>
        </w:rPr>
        <w:t>a</w:t>
      </w:r>
      <w:r w:rsidRPr="00C50217">
        <w:rPr>
          <w:rFonts w:ascii="Calibri" w:eastAsia="Calibri" w:hAnsi="Calibri" w:cs="Calibri"/>
        </w:rPr>
        <w:t>ct</w:t>
      </w:r>
      <w:r w:rsidRPr="00E4303A">
        <w:rPr>
          <w:rFonts w:ascii="Calibri" w:eastAsia="Calibri" w:hAnsi="Calibri" w:cs="Calibri"/>
        </w:rPr>
        <w:t>o</w:t>
      </w:r>
      <w:r w:rsidRPr="00C50217">
        <w:rPr>
          <w:rFonts w:ascii="Calibri" w:eastAsia="Calibri" w:hAnsi="Calibri" w:cs="Calibri"/>
        </w:rPr>
        <w:t>r</w:t>
      </w:r>
      <w:r w:rsidRPr="00E4303A">
        <w:rPr>
          <w:rFonts w:ascii="Calibri" w:eastAsia="Calibri" w:hAnsi="Calibri" w:cs="Calibri"/>
        </w:rPr>
        <w:t xml:space="preserve"> </w:t>
      </w:r>
      <w:r w:rsidRPr="00C50217">
        <w:rPr>
          <w:rFonts w:ascii="Calibri" w:eastAsia="Calibri" w:hAnsi="Calibri" w:cs="Calibri"/>
        </w:rPr>
        <w:t>Z s</w:t>
      </w:r>
      <w:r w:rsidRPr="00E4303A">
        <w:rPr>
          <w:rFonts w:ascii="Calibri" w:eastAsia="Calibri" w:hAnsi="Calibri" w:cs="Calibri"/>
        </w:rPr>
        <w:t>er</w:t>
      </w:r>
      <w:r w:rsidRPr="00C50217">
        <w:rPr>
          <w:rFonts w:ascii="Calibri" w:eastAsia="Calibri" w:hAnsi="Calibri" w:cs="Calibri"/>
        </w:rPr>
        <w:t>á i</w:t>
      </w:r>
      <w:r w:rsidRPr="00E4303A">
        <w:rPr>
          <w:rFonts w:ascii="Calibri" w:eastAsia="Calibri" w:hAnsi="Calibri" w:cs="Calibri"/>
        </w:rPr>
        <w:t>gu</w:t>
      </w:r>
      <w:r w:rsidRPr="00C50217">
        <w:rPr>
          <w:rFonts w:ascii="Calibri" w:eastAsia="Calibri" w:hAnsi="Calibri" w:cs="Calibri"/>
        </w:rPr>
        <w:t>al a</w:t>
      </w:r>
      <w:r w:rsidRPr="00E4303A">
        <w:rPr>
          <w:rFonts w:ascii="Calibri" w:eastAsia="Calibri" w:hAnsi="Calibri" w:cs="Calibri"/>
        </w:rPr>
        <w:t xml:space="preserve"> 0</w:t>
      </w:r>
      <w:r w:rsidRPr="00C50217">
        <w:rPr>
          <w:rFonts w:ascii="Calibri" w:eastAsia="Calibri" w:hAnsi="Calibri" w:cs="Calibri"/>
        </w:rPr>
        <w:t>.</w:t>
      </w:r>
      <w:r w:rsidRPr="00E4303A">
        <w:rPr>
          <w:rFonts w:ascii="Calibri" w:eastAsia="Calibri" w:hAnsi="Calibri" w:cs="Calibri"/>
        </w:rPr>
        <w:t>4</w:t>
      </w:r>
      <w:r w:rsidRPr="00C50217">
        <w:rPr>
          <w:rFonts w:ascii="Calibri" w:eastAsia="Calibri" w:hAnsi="Calibri" w:cs="Calibri"/>
        </w:rPr>
        <w:t>5</w:t>
      </w:r>
      <w:r w:rsidRPr="00E4303A">
        <w:rPr>
          <w:rFonts w:ascii="Calibri" w:eastAsia="Calibri" w:hAnsi="Calibri" w:cs="Calibri"/>
        </w:rPr>
        <w:t xml:space="preserve"> </w:t>
      </w:r>
      <w:r w:rsidRPr="00C50217">
        <w:rPr>
          <w:rFonts w:ascii="Calibri" w:eastAsia="Calibri" w:hAnsi="Calibri" w:cs="Calibri"/>
        </w:rPr>
        <w:t>(Ver</w:t>
      </w:r>
      <w:r w:rsidRPr="00E4303A">
        <w:rPr>
          <w:rFonts w:ascii="Calibri" w:eastAsia="Calibri" w:hAnsi="Calibri" w:cs="Calibri"/>
        </w:rPr>
        <w:t xml:space="preserve"> </w:t>
      </w:r>
      <w:r w:rsidRPr="00C50217">
        <w:rPr>
          <w:rFonts w:ascii="Calibri" w:eastAsia="Calibri" w:hAnsi="Calibri" w:cs="Calibri"/>
        </w:rPr>
        <w:t>No</w:t>
      </w:r>
      <w:r w:rsidRPr="00E4303A">
        <w:rPr>
          <w:rFonts w:ascii="Calibri" w:eastAsia="Calibri" w:hAnsi="Calibri" w:cs="Calibri"/>
        </w:rPr>
        <w:t>rm</w:t>
      </w:r>
      <w:r w:rsidRPr="00C50217">
        <w:rPr>
          <w:rFonts w:ascii="Calibri" w:eastAsia="Calibri" w:hAnsi="Calibri" w:cs="Calibri"/>
        </w:rPr>
        <w:t xml:space="preserve">a </w:t>
      </w:r>
      <w:r w:rsidRPr="00E4303A">
        <w:rPr>
          <w:rFonts w:ascii="Calibri" w:eastAsia="Calibri" w:hAnsi="Calibri" w:cs="Calibri"/>
        </w:rPr>
        <w:t>E030</w:t>
      </w:r>
      <w:r w:rsidRPr="00C50217">
        <w:rPr>
          <w:rFonts w:ascii="Calibri" w:eastAsia="Calibri" w:hAnsi="Calibri" w:cs="Calibri"/>
        </w:rPr>
        <w:t xml:space="preserve">). </w:t>
      </w:r>
      <w:r w:rsidRPr="00E4303A">
        <w:rPr>
          <w:rFonts w:ascii="Calibri" w:eastAsia="Calibri" w:hAnsi="Calibri" w:cs="Calibri"/>
        </w:rPr>
        <w:t>Lo</w:t>
      </w:r>
      <w:r w:rsidRPr="00C50217">
        <w:rPr>
          <w:rFonts w:ascii="Calibri" w:eastAsia="Calibri" w:hAnsi="Calibri" w:cs="Calibri"/>
        </w:rPr>
        <w:t>s</w:t>
      </w:r>
      <w:r w:rsidRPr="00E4303A">
        <w:rPr>
          <w:rFonts w:ascii="Calibri" w:eastAsia="Calibri" w:hAnsi="Calibri" w:cs="Calibri"/>
        </w:rPr>
        <w:t xml:space="preserve"> p</w:t>
      </w:r>
      <w:r w:rsidRPr="00C50217">
        <w:rPr>
          <w:rFonts w:ascii="Calibri" w:eastAsia="Calibri" w:hAnsi="Calibri" w:cs="Calibri"/>
        </w:rPr>
        <w:t>erfi</w:t>
      </w:r>
      <w:r w:rsidRPr="00E4303A">
        <w:rPr>
          <w:rFonts w:ascii="Calibri" w:eastAsia="Calibri" w:hAnsi="Calibri" w:cs="Calibri"/>
        </w:rPr>
        <w:t>l</w:t>
      </w:r>
      <w:r w:rsidRPr="00C50217">
        <w:rPr>
          <w:rFonts w:ascii="Calibri" w:eastAsia="Calibri" w:hAnsi="Calibri" w:cs="Calibri"/>
        </w:rPr>
        <w:t>es</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w:t>
      </w:r>
      <w:r w:rsidRPr="00C50217">
        <w:rPr>
          <w:rFonts w:ascii="Calibri" w:eastAsia="Calibri" w:hAnsi="Calibri" w:cs="Calibri"/>
        </w:rPr>
        <w:t>suelo</w:t>
      </w:r>
      <w:r w:rsidRPr="00E4303A">
        <w:rPr>
          <w:rFonts w:ascii="Calibri" w:eastAsia="Calibri" w:hAnsi="Calibri" w:cs="Calibri"/>
        </w:rPr>
        <w:t xml:space="preserve"> </w:t>
      </w:r>
      <w:r w:rsidRPr="00C50217">
        <w:rPr>
          <w:rFonts w:ascii="Calibri" w:eastAsia="Calibri" w:hAnsi="Calibri" w:cs="Calibri"/>
        </w:rPr>
        <w:t>se</w:t>
      </w:r>
      <w:r w:rsidRPr="00E4303A">
        <w:rPr>
          <w:rFonts w:ascii="Calibri" w:eastAsia="Calibri" w:hAnsi="Calibri" w:cs="Calibri"/>
        </w:rPr>
        <w:t xml:space="preserve"> </w:t>
      </w:r>
      <w:r w:rsidRPr="00C50217">
        <w:rPr>
          <w:rFonts w:ascii="Calibri" w:eastAsia="Calibri" w:hAnsi="Calibri" w:cs="Calibri"/>
        </w:rPr>
        <w:t>c</w:t>
      </w:r>
      <w:r w:rsidRPr="00E4303A">
        <w:rPr>
          <w:rFonts w:ascii="Calibri" w:eastAsia="Calibri" w:hAnsi="Calibri" w:cs="Calibri"/>
        </w:rPr>
        <w:t>l</w:t>
      </w:r>
      <w:r w:rsidRPr="00C50217">
        <w:rPr>
          <w:rFonts w:ascii="Calibri" w:eastAsia="Calibri" w:hAnsi="Calibri" w:cs="Calibri"/>
        </w:rPr>
        <w:t>asif</w:t>
      </w:r>
      <w:r w:rsidRPr="00E4303A">
        <w:rPr>
          <w:rFonts w:ascii="Calibri" w:eastAsia="Calibri" w:hAnsi="Calibri" w:cs="Calibri"/>
        </w:rPr>
        <w:t>i</w:t>
      </w:r>
      <w:r w:rsidRPr="00C50217">
        <w:rPr>
          <w:rFonts w:ascii="Calibri" w:eastAsia="Calibri" w:hAnsi="Calibri" w:cs="Calibri"/>
        </w:rPr>
        <w:t>can</w:t>
      </w:r>
      <w:r w:rsidRPr="00E4303A">
        <w:rPr>
          <w:rFonts w:ascii="Calibri" w:eastAsia="Calibri" w:hAnsi="Calibri" w:cs="Calibri"/>
        </w:rPr>
        <w:t xml:space="preserve"> </w:t>
      </w:r>
      <w:r w:rsidRPr="00C50217">
        <w:rPr>
          <w:rFonts w:ascii="Calibri" w:eastAsia="Calibri" w:hAnsi="Calibri" w:cs="Calibri"/>
        </w:rPr>
        <w:t>t</w:t>
      </w:r>
      <w:r w:rsidRPr="00E4303A">
        <w:rPr>
          <w:rFonts w:ascii="Calibri" w:eastAsia="Calibri" w:hAnsi="Calibri" w:cs="Calibri"/>
        </w:rPr>
        <w:t>om</w:t>
      </w:r>
      <w:r w:rsidRPr="00C50217">
        <w:rPr>
          <w:rFonts w:ascii="Calibri" w:eastAsia="Calibri" w:hAnsi="Calibri" w:cs="Calibri"/>
        </w:rPr>
        <w:t>a</w:t>
      </w:r>
      <w:r w:rsidRPr="00E4303A">
        <w:rPr>
          <w:rFonts w:ascii="Calibri" w:eastAsia="Calibri" w:hAnsi="Calibri" w:cs="Calibri"/>
        </w:rPr>
        <w:t>nd</w:t>
      </w:r>
      <w:r w:rsidRPr="00C50217">
        <w:rPr>
          <w:rFonts w:ascii="Calibri" w:eastAsia="Calibri" w:hAnsi="Calibri" w:cs="Calibri"/>
        </w:rPr>
        <w:t>o</w:t>
      </w:r>
      <w:r w:rsidRPr="00E4303A">
        <w:rPr>
          <w:rFonts w:ascii="Calibri" w:eastAsia="Calibri" w:hAnsi="Calibri" w:cs="Calibri"/>
        </w:rPr>
        <w:t xml:space="preserve"> </w:t>
      </w:r>
      <w:r w:rsidRPr="00C50217">
        <w:rPr>
          <w:rFonts w:ascii="Calibri" w:eastAsia="Calibri" w:hAnsi="Calibri" w:cs="Calibri"/>
        </w:rPr>
        <w:t>en</w:t>
      </w:r>
      <w:r w:rsidRPr="00E4303A">
        <w:rPr>
          <w:rFonts w:ascii="Calibri" w:eastAsia="Calibri" w:hAnsi="Calibri" w:cs="Calibri"/>
        </w:rPr>
        <w:t xml:space="preserve"> </w:t>
      </w:r>
      <w:r w:rsidRPr="00C50217">
        <w:rPr>
          <w:rFonts w:ascii="Calibri" w:eastAsia="Calibri" w:hAnsi="Calibri" w:cs="Calibri"/>
        </w:rPr>
        <w:t>cue</w:t>
      </w:r>
      <w:r w:rsidRPr="00E4303A">
        <w:rPr>
          <w:rFonts w:ascii="Calibri" w:eastAsia="Calibri" w:hAnsi="Calibri" w:cs="Calibri"/>
        </w:rPr>
        <w:t>n</w:t>
      </w:r>
      <w:r w:rsidRPr="00C50217">
        <w:rPr>
          <w:rFonts w:ascii="Calibri" w:eastAsia="Calibri" w:hAnsi="Calibri" w:cs="Calibri"/>
        </w:rPr>
        <w:t>ta</w:t>
      </w:r>
      <w:r w:rsidRPr="00E4303A">
        <w:rPr>
          <w:rFonts w:ascii="Calibri" w:eastAsia="Calibri" w:hAnsi="Calibri" w:cs="Calibri"/>
        </w:rPr>
        <w:t xml:space="preserve"> </w:t>
      </w:r>
      <w:r w:rsidRPr="00C50217">
        <w:rPr>
          <w:rFonts w:ascii="Calibri" w:eastAsia="Calibri" w:hAnsi="Calibri" w:cs="Calibri"/>
        </w:rPr>
        <w:t>las</w:t>
      </w:r>
      <w:r w:rsidRPr="00E4303A">
        <w:rPr>
          <w:rFonts w:ascii="Calibri" w:eastAsia="Calibri" w:hAnsi="Calibri" w:cs="Calibri"/>
        </w:rPr>
        <w:t xml:space="preserve"> p</w:t>
      </w:r>
      <w:r w:rsidRPr="00C50217">
        <w:rPr>
          <w:rFonts w:ascii="Calibri" w:eastAsia="Calibri" w:hAnsi="Calibri" w:cs="Calibri"/>
        </w:rPr>
        <w:t>r</w:t>
      </w:r>
      <w:r w:rsidRPr="00E4303A">
        <w:rPr>
          <w:rFonts w:ascii="Calibri" w:eastAsia="Calibri" w:hAnsi="Calibri" w:cs="Calibri"/>
        </w:rPr>
        <w:t>op</w:t>
      </w:r>
      <w:r w:rsidRPr="00C50217">
        <w:rPr>
          <w:rFonts w:ascii="Calibri" w:eastAsia="Calibri" w:hAnsi="Calibri" w:cs="Calibri"/>
        </w:rPr>
        <w:t>ie</w:t>
      </w:r>
      <w:r w:rsidRPr="00E4303A">
        <w:rPr>
          <w:rFonts w:ascii="Calibri" w:eastAsia="Calibri" w:hAnsi="Calibri" w:cs="Calibri"/>
        </w:rPr>
        <w:t>d</w:t>
      </w:r>
      <w:r w:rsidRPr="00C50217">
        <w:rPr>
          <w:rFonts w:ascii="Calibri" w:eastAsia="Calibri" w:hAnsi="Calibri" w:cs="Calibri"/>
        </w:rPr>
        <w:t>a</w:t>
      </w:r>
      <w:r w:rsidRPr="00E4303A">
        <w:rPr>
          <w:rFonts w:ascii="Calibri" w:eastAsia="Calibri" w:hAnsi="Calibri" w:cs="Calibri"/>
        </w:rPr>
        <w:t>d</w:t>
      </w:r>
      <w:r w:rsidRPr="00C50217">
        <w:rPr>
          <w:rFonts w:ascii="Calibri" w:eastAsia="Calibri" w:hAnsi="Calibri" w:cs="Calibri"/>
        </w:rPr>
        <w:t>es</w:t>
      </w:r>
      <w:r w:rsidRPr="00E4303A">
        <w:rPr>
          <w:rFonts w:ascii="Calibri" w:eastAsia="Calibri" w:hAnsi="Calibri" w:cs="Calibri"/>
        </w:rPr>
        <w:t xml:space="preserve"> m</w:t>
      </w:r>
      <w:r w:rsidRPr="00C50217">
        <w:rPr>
          <w:rFonts w:ascii="Calibri" w:eastAsia="Calibri" w:hAnsi="Calibri" w:cs="Calibri"/>
        </w:rPr>
        <w:t>ecán</w:t>
      </w:r>
      <w:r w:rsidRPr="00E4303A">
        <w:rPr>
          <w:rFonts w:ascii="Calibri" w:eastAsia="Calibri" w:hAnsi="Calibri" w:cs="Calibri"/>
        </w:rPr>
        <w:t>i</w:t>
      </w:r>
      <w:r w:rsidRPr="00C50217">
        <w:rPr>
          <w:rFonts w:ascii="Calibri" w:eastAsia="Calibri" w:hAnsi="Calibri" w:cs="Calibri"/>
        </w:rPr>
        <w:t>cas</w:t>
      </w:r>
      <w:r w:rsidRPr="00E4303A">
        <w:rPr>
          <w:rFonts w:ascii="Calibri" w:eastAsia="Calibri" w:hAnsi="Calibri" w:cs="Calibri"/>
        </w:rPr>
        <w:t xml:space="preserve"> d</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suelo,</w:t>
      </w:r>
      <w:r w:rsidRPr="00E4303A">
        <w:rPr>
          <w:rFonts w:ascii="Calibri" w:eastAsia="Calibri" w:hAnsi="Calibri" w:cs="Calibri"/>
        </w:rPr>
        <w:t xml:space="preserve"> e</w:t>
      </w:r>
      <w:r w:rsidRPr="00C50217">
        <w:rPr>
          <w:rFonts w:ascii="Calibri" w:eastAsia="Calibri" w:hAnsi="Calibri" w:cs="Calibri"/>
        </w:rPr>
        <w:t>l espe</w:t>
      </w:r>
      <w:r w:rsidRPr="00E4303A">
        <w:rPr>
          <w:rFonts w:ascii="Calibri" w:eastAsia="Calibri" w:hAnsi="Calibri" w:cs="Calibri"/>
        </w:rPr>
        <w:t>so</w:t>
      </w:r>
      <w:r w:rsidRPr="00C50217">
        <w:rPr>
          <w:rFonts w:ascii="Calibri" w:eastAsia="Calibri" w:hAnsi="Calibri" w:cs="Calibri"/>
        </w:rPr>
        <w:t>r</w:t>
      </w:r>
      <w:r w:rsidRPr="00E4303A">
        <w:rPr>
          <w:rFonts w:ascii="Calibri" w:eastAsia="Calibri" w:hAnsi="Calibri" w:cs="Calibri"/>
        </w:rPr>
        <w:t xml:space="preserve"> d</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es</w:t>
      </w:r>
      <w:r w:rsidRPr="00E4303A">
        <w:rPr>
          <w:rFonts w:ascii="Calibri" w:eastAsia="Calibri" w:hAnsi="Calibri" w:cs="Calibri"/>
        </w:rPr>
        <w:t>t</w:t>
      </w:r>
      <w:r w:rsidRPr="00C50217">
        <w:rPr>
          <w:rFonts w:ascii="Calibri" w:eastAsia="Calibri" w:hAnsi="Calibri" w:cs="Calibri"/>
        </w:rPr>
        <w:t>r</w:t>
      </w:r>
      <w:r w:rsidRPr="00E4303A">
        <w:rPr>
          <w:rFonts w:ascii="Calibri" w:eastAsia="Calibri" w:hAnsi="Calibri" w:cs="Calibri"/>
        </w:rPr>
        <w:t>a</w:t>
      </w:r>
      <w:r w:rsidRPr="00C50217">
        <w:rPr>
          <w:rFonts w:ascii="Calibri" w:eastAsia="Calibri" w:hAnsi="Calibri" w:cs="Calibri"/>
        </w:rPr>
        <w:t>t</w:t>
      </w:r>
      <w:r w:rsidRPr="00E4303A">
        <w:rPr>
          <w:rFonts w:ascii="Calibri" w:eastAsia="Calibri" w:hAnsi="Calibri" w:cs="Calibri"/>
        </w:rPr>
        <w:t>o</w:t>
      </w:r>
      <w:r w:rsidRPr="00C50217">
        <w:rPr>
          <w:rFonts w:ascii="Calibri" w:eastAsia="Calibri" w:hAnsi="Calibri" w:cs="Calibri"/>
        </w:rPr>
        <w:t>,</w:t>
      </w:r>
      <w:r w:rsidRPr="00E4303A">
        <w:rPr>
          <w:rFonts w:ascii="Calibri" w:eastAsia="Calibri" w:hAnsi="Calibri" w:cs="Calibri"/>
        </w:rPr>
        <w:t xml:space="preserve"> </w:t>
      </w:r>
      <w:r w:rsidRPr="00C50217">
        <w:rPr>
          <w:rFonts w:ascii="Calibri" w:eastAsia="Calibri" w:hAnsi="Calibri" w:cs="Calibri"/>
        </w:rPr>
        <w:t>el</w:t>
      </w:r>
      <w:r w:rsidRPr="00E4303A">
        <w:rPr>
          <w:rFonts w:ascii="Calibri" w:eastAsia="Calibri" w:hAnsi="Calibri" w:cs="Calibri"/>
        </w:rPr>
        <w:t xml:space="preserve"> per</w:t>
      </w:r>
      <w:r w:rsidRPr="00C50217">
        <w:rPr>
          <w:rFonts w:ascii="Calibri" w:eastAsia="Calibri" w:hAnsi="Calibri" w:cs="Calibri"/>
        </w:rPr>
        <w:t>í</w:t>
      </w:r>
      <w:r w:rsidRPr="00E4303A">
        <w:rPr>
          <w:rFonts w:ascii="Calibri" w:eastAsia="Calibri" w:hAnsi="Calibri" w:cs="Calibri"/>
        </w:rPr>
        <w:t>od</w:t>
      </w:r>
      <w:r w:rsidRPr="00C50217">
        <w:rPr>
          <w:rFonts w:ascii="Calibri" w:eastAsia="Calibri" w:hAnsi="Calibri" w:cs="Calibri"/>
        </w:rPr>
        <w:t>o</w:t>
      </w:r>
      <w:r w:rsidRPr="00E4303A">
        <w:rPr>
          <w:rFonts w:ascii="Calibri" w:eastAsia="Calibri" w:hAnsi="Calibri" w:cs="Calibri"/>
        </w:rPr>
        <w:t xml:space="preserve"> </w:t>
      </w:r>
      <w:r w:rsidRPr="00C50217">
        <w:rPr>
          <w:rFonts w:ascii="Calibri" w:eastAsia="Calibri" w:hAnsi="Calibri" w:cs="Calibri"/>
        </w:rPr>
        <w:t>f</w:t>
      </w:r>
      <w:r w:rsidRPr="00E4303A">
        <w:rPr>
          <w:rFonts w:ascii="Calibri" w:eastAsia="Calibri" w:hAnsi="Calibri" w:cs="Calibri"/>
        </w:rPr>
        <w:t>undam</w:t>
      </w:r>
      <w:r w:rsidRPr="00C50217">
        <w:rPr>
          <w:rFonts w:ascii="Calibri" w:eastAsia="Calibri" w:hAnsi="Calibri" w:cs="Calibri"/>
        </w:rPr>
        <w:t>ental</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v</w:t>
      </w:r>
      <w:r w:rsidRPr="00C50217">
        <w:rPr>
          <w:rFonts w:ascii="Calibri" w:eastAsia="Calibri" w:hAnsi="Calibri" w:cs="Calibri"/>
        </w:rPr>
        <w:t>i</w:t>
      </w:r>
      <w:r w:rsidRPr="00E4303A">
        <w:rPr>
          <w:rFonts w:ascii="Calibri" w:eastAsia="Calibri" w:hAnsi="Calibri" w:cs="Calibri"/>
        </w:rPr>
        <w:t>b</w:t>
      </w:r>
      <w:r w:rsidRPr="00C50217">
        <w:rPr>
          <w:rFonts w:ascii="Calibri" w:eastAsia="Calibri" w:hAnsi="Calibri" w:cs="Calibri"/>
        </w:rPr>
        <w:t>r</w:t>
      </w:r>
      <w:r w:rsidRPr="00E4303A">
        <w:rPr>
          <w:rFonts w:ascii="Calibri" w:eastAsia="Calibri" w:hAnsi="Calibri" w:cs="Calibri"/>
        </w:rPr>
        <w:t>a</w:t>
      </w:r>
      <w:r w:rsidRPr="00C50217">
        <w:rPr>
          <w:rFonts w:ascii="Calibri" w:eastAsia="Calibri" w:hAnsi="Calibri" w:cs="Calibri"/>
        </w:rPr>
        <w:t>ci</w:t>
      </w:r>
      <w:r w:rsidRPr="00E4303A">
        <w:rPr>
          <w:rFonts w:ascii="Calibri" w:eastAsia="Calibri" w:hAnsi="Calibri" w:cs="Calibri"/>
        </w:rPr>
        <w:t>ó</w:t>
      </w:r>
      <w:r w:rsidRPr="00C50217">
        <w:rPr>
          <w:rFonts w:ascii="Calibri" w:eastAsia="Calibri" w:hAnsi="Calibri" w:cs="Calibri"/>
        </w:rPr>
        <w:t>n</w:t>
      </w:r>
      <w:r w:rsidRPr="00E4303A">
        <w:rPr>
          <w:rFonts w:ascii="Calibri" w:eastAsia="Calibri" w:hAnsi="Calibri" w:cs="Calibri"/>
        </w:rPr>
        <w:t xml:space="preserve"> </w:t>
      </w:r>
      <w:r w:rsidRPr="00C50217">
        <w:rPr>
          <w:rFonts w:ascii="Calibri" w:eastAsia="Calibri" w:hAnsi="Calibri" w:cs="Calibri"/>
        </w:rPr>
        <w:t>y</w:t>
      </w:r>
      <w:r w:rsidRPr="00E4303A">
        <w:rPr>
          <w:rFonts w:ascii="Calibri" w:eastAsia="Calibri" w:hAnsi="Calibri" w:cs="Calibri"/>
        </w:rPr>
        <w:t xml:space="preserve"> </w:t>
      </w:r>
      <w:r w:rsidRPr="00C50217">
        <w:rPr>
          <w:rFonts w:ascii="Calibri" w:eastAsia="Calibri" w:hAnsi="Calibri" w:cs="Calibri"/>
        </w:rPr>
        <w:t>la</w:t>
      </w:r>
      <w:r w:rsidRPr="00E4303A">
        <w:rPr>
          <w:rFonts w:ascii="Calibri" w:eastAsia="Calibri" w:hAnsi="Calibri" w:cs="Calibri"/>
        </w:rPr>
        <w:t xml:space="preserve"> v</w:t>
      </w:r>
      <w:r w:rsidRPr="00C50217">
        <w:rPr>
          <w:rFonts w:ascii="Calibri" w:eastAsia="Calibri" w:hAnsi="Calibri" w:cs="Calibri"/>
        </w:rPr>
        <w:t>e</w:t>
      </w:r>
      <w:r w:rsidRPr="00E4303A">
        <w:rPr>
          <w:rFonts w:ascii="Calibri" w:eastAsia="Calibri" w:hAnsi="Calibri" w:cs="Calibri"/>
        </w:rPr>
        <w:t>lo</w:t>
      </w:r>
      <w:r w:rsidRPr="00C50217">
        <w:rPr>
          <w:rFonts w:ascii="Calibri" w:eastAsia="Calibri" w:hAnsi="Calibri" w:cs="Calibri"/>
        </w:rPr>
        <w:t>ci</w:t>
      </w:r>
      <w:r w:rsidRPr="00E4303A">
        <w:rPr>
          <w:rFonts w:ascii="Calibri" w:eastAsia="Calibri" w:hAnsi="Calibri" w:cs="Calibri"/>
        </w:rPr>
        <w:t>d</w:t>
      </w:r>
      <w:r w:rsidRPr="00C50217">
        <w:rPr>
          <w:rFonts w:ascii="Calibri" w:eastAsia="Calibri" w:hAnsi="Calibri" w:cs="Calibri"/>
        </w:rPr>
        <w:t>ad</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prop</w:t>
      </w:r>
      <w:r w:rsidRPr="00C50217">
        <w:rPr>
          <w:rFonts w:ascii="Calibri" w:eastAsia="Calibri" w:hAnsi="Calibri" w:cs="Calibri"/>
        </w:rPr>
        <w:t>a</w:t>
      </w:r>
      <w:r w:rsidRPr="00E4303A">
        <w:rPr>
          <w:rFonts w:ascii="Calibri" w:eastAsia="Calibri" w:hAnsi="Calibri" w:cs="Calibri"/>
        </w:rPr>
        <w:t>g</w:t>
      </w:r>
      <w:r w:rsidRPr="00C50217">
        <w:rPr>
          <w:rFonts w:ascii="Calibri" w:eastAsia="Calibri" w:hAnsi="Calibri" w:cs="Calibri"/>
        </w:rPr>
        <w:t>aci</w:t>
      </w:r>
      <w:r w:rsidRPr="00E4303A">
        <w:rPr>
          <w:rFonts w:ascii="Calibri" w:eastAsia="Calibri" w:hAnsi="Calibri" w:cs="Calibri"/>
        </w:rPr>
        <w:t>ó</w:t>
      </w:r>
      <w:r w:rsidRPr="00C50217">
        <w:rPr>
          <w:rFonts w:ascii="Calibri" w:eastAsia="Calibri" w:hAnsi="Calibri" w:cs="Calibri"/>
        </w:rPr>
        <w:t>n</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w:t>
      </w:r>
      <w:r w:rsidRPr="00C50217">
        <w:rPr>
          <w:rFonts w:ascii="Calibri" w:eastAsia="Calibri" w:hAnsi="Calibri" w:cs="Calibri"/>
        </w:rPr>
        <w:t>l</w:t>
      </w:r>
      <w:r w:rsidRPr="00E4303A">
        <w:rPr>
          <w:rFonts w:ascii="Calibri" w:eastAsia="Calibri" w:hAnsi="Calibri" w:cs="Calibri"/>
        </w:rPr>
        <w:t>a</w:t>
      </w:r>
      <w:r w:rsidRPr="00C50217">
        <w:rPr>
          <w:rFonts w:ascii="Calibri" w:eastAsia="Calibri" w:hAnsi="Calibri" w:cs="Calibri"/>
        </w:rPr>
        <w:t xml:space="preserve">s </w:t>
      </w:r>
      <w:r w:rsidRPr="00E4303A">
        <w:rPr>
          <w:rFonts w:ascii="Calibri" w:eastAsia="Calibri" w:hAnsi="Calibri" w:cs="Calibri"/>
        </w:rPr>
        <w:t>ond</w:t>
      </w:r>
      <w:r w:rsidRPr="00C50217">
        <w:rPr>
          <w:rFonts w:ascii="Calibri" w:eastAsia="Calibri" w:hAnsi="Calibri" w:cs="Calibri"/>
        </w:rPr>
        <w:t>as</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w:t>
      </w:r>
      <w:r w:rsidRPr="00C50217">
        <w:rPr>
          <w:rFonts w:ascii="Calibri" w:eastAsia="Calibri" w:hAnsi="Calibri" w:cs="Calibri"/>
        </w:rPr>
        <w:t>c</w:t>
      </w:r>
      <w:r w:rsidRPr="00E4303A">
        <w:rPr>
          <w:rFonts w:ascii="Calibri" w:eastAsia="Calibri" w:hAnsi="Calibri" w:cs="Calibri"/>
        </w:rPr>
        <w:t>or</w:t>
      </w:r>
      <w:r w:rsidRPr="00C50217">
        <w:rPr>
          <w:rFonts w:ascii="Calibri" w:eastAsia="Calibri" w:hAnsi="Calibri" w:cs="Calibri"/>
        </w:rPr>
        <w:t>t</w:t>
      </w:r>
      <w:r w:rsidRPr="00E4303A">
        <w:rPr>
          <w:rFonts w:ascii="Calibri" w:eastAsia="Calibri" w:hAnsi="Calibri" w:cs="Calibri"/>
        </w:rPr>
        <w:t>e</w:t>
      </w:r>
      <w:r w:rsidRPr="00C50217">
        <w:rPr>
          <w:rFonts w:ascii="Calibri" w:eastAsia="Calibri" w:hAnsi="Calibri" w:cs="Calibri"/>
        </w:rPr>
        <w:t>.</w:t>
      </w:r>
      <w:r w:rsidRPr="00E4303A">
        <w:rPr>
          <w:rFonts w:ascii="Calibri" w:eastAsia="Calibri" w:hAnsi="Calibri" w:cs="Calibri"/>
        </w:rPr>
        <w:t xml:space="preserve"> </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ti</w:t>
      </w:r>
      <w:r w:rsidRPr="00E4303A">
        <w:rPr>
          <w:rFonts w:ascii="Calibri" w:eastAsia="Calibri" w:hAnsi="Calibri" w:cs="Calibri"/>
        </w:rPr>
        <w:t>p</w:t>
      </w:r>
      <w:r w:rsidRPr="00C50217">
        <w:rPr>
          <w:rFonts w:ascii="Calibri" w:eastAsia="Calibri" w:hAnsi="Calibri" w:cs="Calibri"/>
        </w:rPr>
        <w:t>o</w:t>
      </w:r>
      <w:r w:rsidRPr="00E4303A">
        <w:rPr>
          <w:rFonts w:ascii="Calibri" w:eastAsia="Calibri" w:hAnsi="Calibri" w:cs="Calibri"/>
        </w:rPr>
        <w:t xml:space="preserve"> d</w:t>
      </w:r>
      <w:r w:rsidRPr="00C50217">
        <w:rPr>
          <w:rFonts w:ascii="Calibri" w:eastAsia="Calibri" w:hAnsi="Calibri" w:cs="Calibri"/>
        </w:rPr>
        <w:t>e</w:t>
      </w:r>
      <w:r w:rsidRPr="00E4303A">
        <w:rPr>
          <w:rFonts w:ascii="Calibri" w:eastAsia="Calibri" w:hAnsi="Calibri" w:cs="Calibri"/>
        </w:rPr>
        <w:t xml:space="preserve"> p</w:t>
      </w:r>
      <w:r w:rsidRPr="00C50217">
        <w:rPr>
          <w:rFonts w:ascii="Calibri" w:eastAsia="Calibri" w:hAnsi="Calibri" w:cs="Calibri"/>
        </w:rPr>
        <w:t>erfil</w:t>
      </w:r>
      <w:r w:rsidRPr="00E4303A">
        <w:rPr>
          <w:rFonts w:ascii="Calibri" w:eastAsia="Calibri" w:hAnsi="Calibri" w:cs="Calibri"/>
        </w:rPr>
        <w:t xml:space="preserve"> d</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sue</w:t>
      </w:r>
      <w:r w:rsidRPr="00E4303A">
        <w:rPr>
          <w:rFonts w:ascii="Calibri" w:eastAsia="Calibri" w:hAnsi="Calibri" w:cs="Calibri"/>
        </w:rPr>
        <w:t>l</w:t>
      </w:r>
      <w:r w:rsidRPr="00C50217">
        <w:rPr>
          <w:rFonts w:ascii="Calibri" w:eastAsia="Calibri" w:hAnsi="Calibri" w:cs="Calibri"/>
        </w:rPr>
        <w:t>o</w:t>
      </w:r>
      <w:r w:rsidRPr="00E4303A">
        <w:rPr>
          <w:rFonts w:ascii="Calibri" w:eastAsia="Calibri" w:hAnsi="Calibri" w:cs="Calibri"/>
        </w:rPr>
        <w:t xml:space="preserve"> p</w:t>
      </w:r>
      <w:r w:rsidRPr="00C50217">
        <w:rPr>
          <w:rFonts w:ascii="Calibri" w:eastAsia="Calibri" w:hAnsi="Calibri" w:cs="Calibri"/>
        </w:rPr>
        <w:t>ara</w:t>
      </w:r>
      <w:r w:rsidRPr="00E4303A">
        <w:rPr>
          <w:rFonts w:ascii="Calibri" w:eastAsia="Calibri" w:hAnsi="Calibri" w:cs="Calibri"/>
        </w:rPr>
        <w:t xml:space="preserve"> </w:t>
      </w:r>
      <w:r w:rsidRPr="00C50217">
        <w:rPr>
          <w:rFonts w:ascii="Calibri" w:eastAsia="Calibri" w:hAnsi="Calibri" w:cs="Calibri"/>
        </w:rPr>
        <w:t>e</w:t>
      </w:r>
      <w:r w:rsidRPr="00E4303A">
        <w:rPr>
          <w:rFonts w:ascii="Calibri" w:eastAsia="Calibri" w:hAnsi="Calibri" w:cs="Calibri"/>
        </w:rPr>
        <w:t>s</w:t>
      </w:r>
      <w:r w:rsidRPr="00C50217">
        <w:rPr>
          <w:rFonts w:ascii="Calibri" w:eastAsia="Calibri" w:hAnsi="Calibri" w:cs="Calibri"/>
        </w:rPr>
        <w:t>te</w:t>
      </w:r>
      <w:r w:rsidRPr="00E4303A">
        <w:rPr>
          <w:rFonts w:ascii="Calibri" w:eastAsia="Calibri" w:hAnsi="Calibri" w:cs="Calibri"/>
        </w:rPr>
        <w:t xml:space="preserve"> p</w:t>
      </w:r>
      <w:r w:rsidRPr="00C50217">
        <w:rPr>
          <w:rFonts w:ascii="Calibri" w:eastAsia="Calibri" w:hAnsi="Calibri" w:cs="Calibri"/>
        </w:rPr>
        <w:t>r</w:t>
      </w:r>
      <w:r w:rsidRPr="00E4303A">
        <w:rPr>
          <w:rFonts w:ascii="Calibri" w:eastAsia="Calibri" w:hAnsi="Calibri" w:cs="Calibri"/>
        </w:rPr>
        <w:t>oy</w:t>
      </w:r>
      <w:r w:rsidRPr="00C50217">
        <w:rPr>
          <w:rFonts w:ascii="Calibri" w:eastAsia="Calibri" w:hAnsi="Calibri" w:cs="Calibri"/>
        </w:rPr>
        <w:t>ec</w:t>
      </w:r>
      <w:r w:rsidRPr="00E4303A">
        <w:rPr>
          <w:rFonts w:ascii="Calibri" w:eastAsia="Calibri" w:hAnsi="Calibri" w:cs="Calibri"/>
        </w:rPr>
        <w:t>t</w:t>
      </w:r>
      <w:r w:rsidRPr="00C50217">
        <w:rPr>
          <w:rFonts w:ascii="Calibri" w:eastAsia="Calibri" w:hAnsi="Calibri" w:cs="Calibri"/>
        </w:rPr>
        <w:t>o</w:t>
      </w:r>
      <w:r>
        <w:rPr>
          <w:rFonts w:ascii="Calibri" w:eastAsia="Calibri" w:hAnsi="Calibri" w:cs="Calibri"/>
        </w:rPr>
        <w:t xml:space="preserve"> según su ubicación</w:t>
      </w:r>
      <w:r w:rsidRPr="00E4303A">
        <w:rPr>
          <w:rFonts w:ascii="Calibri" w:eastAsia="Calibri" w:hAnsi="Calibri" w:cs="Calibri"/>
        </w:rPr>
        <w:t xml:space="preserve"> e</w:t>
      </w:r>
      <w:r w:rsidRPr="00C50217">
        <w:rPr>
          <w:rFonts w:ascii="Calibri" w:eastAsia="Calibri" w:hAnsi="Calibri" w:cs="Calibri"/>
        </w:rPr>
        <w:t>s</w:t>
      </w:r>
      <w:r w:rsidRPr="00E4303A">
        <w:rPr>
          <w:rFonts w:ascii="Calibri" w:eastAsia="Calibri" w:hAnsi="Calibri" w:cs="Calibri"/>
        </w:rPr>
        <w:t xml:space="preserve"> </w:t>
      </w:r>
      <w:r w:rsidRPr="00C50217">
        <w:rPr>
          <w:rFonts w:ascii="Calibri" w:eastAsia="Calibri" w:hAnsi="Calibri" w:cs="Calibri"/>
        </w:rPr>
        <w:t>Ti</w:t>
      </w:r>
      <w:r w:rsidRPr="00E4303A">
        <w:rPr>
          <w:rFonts w:ascii="Calibri" w:eastAsia="Calibri" w:hAnsi="Calibri" w:cs="Calibri"/>
        </w:rPr>
        <w:t>p</w:t>
      </w:r>
      <w:r w:rsidRPr="00C50217">
        <w:rPr>
          <w:rFonts w:ascii="Calibri" w:eastAsia="Calibri" w:hAnsi="Calibri" w:cs="Calibri"/>
        </w:rPr>
        <w:t>o</w:t>
      </w:r>
      <w:r w:rsidRPr="00E4303A">
        <w:rPr>
          <w:rFonts w:ascii="Calibri" w:eastAsia="Calibri" w:hAnsi="Calibri" w:cs="Calibri"/>
        </w:rPr>
        <w:t xml:space="preserve"> S3</w:t>
      </w:r>
      <w:r w:rsidRPr="00C50217">
        <w:rPr>
          <w:rFonts w:ascii="Calibri" w:eastAsia="Calibri" w:hAnsi="Calibri" w:cs="Calibri"/>
        </w:rPr>
        <w:t xml:space="preserve"> </w:t>
      </w:r>
      <w:r w:rsidRPr="00E4303A">
        <w:rPr>
          <w:rFonts w:ascii="Calibri" w:eastAsia="Calibri" w:hAnsi="Calibri" w:cs="Calibri"/>
        </w:rPr>
        <w:t>u</w:t>
      </w:r>
      <w:r w:rsidRPr="00C50217">
        <w:rPr>
          <w:rFonts w:ascii="Calibri" w:eastAsia="Calibri" w:hAnsi="Calibri" w:cs="Calibri"/>
        </w:rPr>
        <w:t>tili</w:t>
      </w:r>
      <w:r w:rsidRPr="00E4303A">
        <w:rPr>
          <w:rFonts w:ascii="Calibri" w:eastAsia="Calibri" w:hAnsi="Calibri" w:cs="Calibri"/>
        </w:rPr>
        <w:t>z</w:t>
      </w:r>
      <w:r w:rsidRPr="00C50217">
        <w:rPr>
          <w:rFonts w:ascii="Calibri" w:eastAsia="Calibri" w:hAnsi="Calibri" w:cs="Calibri"/>
        </w:rPr>
        <w:t>á</w:t>
      </w:r>
      <w:r w:rsidRPr="00E4303A">
        <w:rPr>
          <w:rFonts w:ascii="Calibri" w:eastAsia="Calibri" w:hAnsi="Calibri" w:cs="Calibri"/>
        </w:rPr>
        <w:t>ndo</w:t>
      </w:r>
      <w:r w:rsidRPr="00C50217">
        <w:rPr>
          <w:rFonts w:ascii="Calibri" w:eastAsia="Calibri" w:hAnsi="Calibri" w:cs="Calibri"/>
        </w:rPr>
        <w:t>se</w:t>
      </w:r>
      <w:r w:rsidRPr="00E4303A">
        <w:rPr>
          <w:rFonts w:ascii="Calibri" w:eastAsia="Calibri" w:hAnsi="Calibri" w:cs="Calibri"/>
        </w:rPr>
        <w:t xml:space="preserve"> </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fac</w:t>
      </w:r>
      <w:r w:rsidRPr="00E4303A">
        <w:rPr>
          <w:rFonts w:ascii="Calibri" w:eastAsia="Calibri" w:hAnsi="Calibri" w:cs="Calibri"/>
        </w:rPr>
        <w:t>to</w:t>
      </w:r>
      <w:r w:rsidRPr="00C50217">
        <w:rPr>
          <w:rFonts w:ascii="Calibri" w:eastAsia="Calibri" w:hAnsi="Calibri" w:cs="Calibri"/>
        </w:rPr>
        <w:t>r</w:t>
      </w:r>
      <w:r w:rsidRPr="00E4303A">
        <w:rPr>
          <w:rFonts w:ascii="Calibri" w:eastAsia="Calibri" w:hAnsi="Calibri" w:cs="Calibri"/>
        </w:rPr>
        <w:t xml:space="preserve"> </w:t>
      </w:r>
      <w:r w:rsidRPr="00C50217">
        <w:rPr>
          <w:rFonts w:ascii="Calibri" w:eastAsia="Calibri" w:hAnsi="Calibri" w:cs="Calibri"/>
        </w:rPr>
        <w:t>c</w:t>
      </w:r>
      <w:r w:rsidRPr="00E4303A">
        <w:rPr>
          <w:rFonts w:ascii="Calibri" w:eastAsia="Calibri" w:hAnsi="Calibri" w:cs="Calibri"/>
        </w:rPr>
        <w:t>o</w:t>
      </w:r>
      <w:r w:rsidRPr="00C50217">
        <w:rPr>
          <w:rFonts w:ascii="Calibri" w:eastAsia="Calibri" w:hAnsi="Calibri" w:cs="Calibri"/>
        </w:rPr>
        <w:t>r</w:t>
      </w:r>
      <w:r w:rsidRPr="00E4303A">
        <w:rPr>
          <w:rFonts w:ascii="Calibri" w:eastAsia="Calibri" w:hAnsi="Calibri" w:cs="Calibri"/>
        </w:rPr>
        <w:t>re</w:t>
      </w:r>
      <w:r w:rsidRPr="00C50217">
        <w:rPr>
          <w:rFonts w:ascii="Calibri" w:eastAsia="Calibri" w:hAnsi="Calibri" w:cs="Calibri"/>
        </w:rPr>
        <w:t>spon</w:t>
      </w:r>
      <w:r w:rsidRPr="00E4303A">
        <w:rPr>
          <w:rFonts w:ascii="Calibri" w:eastAsia="Calibri" w:hAnsi="Calibri" w:cs="Calibri"/>
        </w:rPr>
        <w:t>d</w:t>
      </w:r>
      <w:r w:rsidRPr="00C50217">
        <w:rPr>
          <w:rFonts w:ascii="Calibri" w:eastAsia="Calibri" w:hAnsi="Calibri" w:cs="Calibri"/>
        </w:rPr>
        <w:t>ie</w:t>
      </w:r>
      <w:r w:rsidRPr="00E4303A">
        <w:rPr>
          <w:rFonts w:ascii="Calibri" w:eastAsia="Calibri" w:hAnsi="Calibri" w:cs="Calibri"/>
        </w:rPr>
        <w:t>n</w:t>
      </w:r>
      <w:r w:rsidRPr="00C50217">
        <w:rPr>
          <w:rFonts w:ascii="Calibri" w:eastAsia="Calibri" w:hAnsi="Calibri" w:cs="Calibri"/>
        </w:rPr>
        <w:t>te</w:t>
      </w:r>
      <w:r w:rsidRPr="00E4303A">
        <w:rPr>
          <w:rFonts w:ascii="Calibri" w:eastAsia="Calibri" w:hAnsi="Calibri" w:cs="Calibri"/>
        </w:rPr>
        <w:t xml:space="preserve"> qu</w:t>
      </w:r>
      <w:r w:rsidRPr="00C50217">
        <w:rPr>
          <w:rFonts w:ascii="Calibri" w:eastAsia="Calibri" w:hAnsi="Calibri" w:cs="Calibri"/>
        </w:rPr>
        <w:t>e</w:t>
      </w:r>
      <w:r w:rsidRPr="00E4303A">
        <w:rPr>
          <w:rFonts w:ascii="Calibri" w:eastAsia="Calibri" w:hAnsi="Calibri" w:cs="Calibri"/>
        </w:rPr>
        <w:t xml:space="preserve"> de</w:t>
      </w:r>
      <w:r w:rsidRPr="00C50217">
        <w:rPr>
          <w:rFonts w:ascii="Calibri" w:eastAsia="Calibri" w:hAnsi="Calibri" w:cs="Calibri"/>
        </w:rPr>
        <w:t>fi</w:t>
      </w:r>
      <w:r w:rsidRPr="00E4303A">
        <w:rPr>
          <w:rFonts w:ascii="Calibri" w:eastAsia="Calibri" w:hAnsi="Calibri" w:cs="Calibri"/>
        </w:rPr>
        <w:t>n</w:t>
      </w:r>
      <w:r w:rsidRPr="00C50217">
        <w:rPr>
          <w:rFonts w:ascii="Calibri" w:eastAsia="Calibri" w:hAnsi="Calibri" w:cs="Calibri"/>
        </w:rPr>
        <w:t>a</w:t>
      </w:r>
      <w:r w:rsidRPr="00E4303A">
        <w:rPr>
          <w:rFonts w:ascii="Calibri" w:eastAsia="Calibri" w:hAnsi="Calibri" w:cs="Calibri"/>
        </w:rPr>
        <w:t xml:space="preserve"> </w:t>
      </w:r>
      <w:r w:rsidRPr="00C50217">
        <w:rPr>
          <w:rFonts w:ascii="Calibri" w:eastAsia="Calibri" w:hAnsi="Calibri" w:cs="Calibri"/>
        </w:rPr>
        <w:t>la</w:t>
      </w:r>
      <w:r w:rsidRPr="00E4303A">
        <w:rPr>
          <w:rFonts w:ascii="Calibri" w:eastAsia="Calibri" w:hAnsi="Calibri" w:cs="Calibri"/>
        </w:rPr>
        <w:t xml:space="preserve"> p</w:t>
      </w:r>
      <w:r w:rsidRPr="00C50217">
        <w:rPr>
          <w:rFonts w:ascii="Calibri" w:eastAsia="Calibri" w:hAnsi="Calibri" w:cs="Calibri"/>
        </w:rPr>
        <w:t>lataf</w:t>
      </w:r>
      <w:r w:rsidRPr="00E4303A">
        <w:rPr>
          <w:rFonts w:ascii="Calibri" w:eastAsia="Calibri" w:hAnsi="Calibri" w:cs="Calibri"/>
        </w:rPr>
        <w:t>orm</w:t>
      </w:r>
      <w:r w:rsidRPr="00C50217">
        <w:rPr>
          <w:rFonts w:ascii="Calibri" w:eastAsia="Calibri" w:hAnsi="Calibri" w:cs="Calibri"/>
        </w:rPr>
        <w:t>a</w:t>
      </w:r>
      <w:r w:rsidRPr="00E4303A">
        <w:rPr>
          <w:rFonts w:ascii="Calibri" w:eastAsia="Calibri" w:hAnsi="Calibri" w:cs="Calibri"/>
        </w:rPr>
        <w:t xml:space="preserve"> d</w:t>
      </w:r>
      <w:r w:rsidRPr="00C50217">
        <w:rPr>
          <w:rFonts w:ascii="Calibri" w:eastAsia="Calibri" w:hAnsi="Calibri" w:cs="Calibri"/>
        </w:rPr>
        <w:t>el</w:t>
      </w:r>
      <w:r w:rsidRPr="00E4303A">
        <w:rPr>
          <w:rFonts w:ascii="Calibri" w:eastAsia="Calibri" w:hAnsi="Calibri" w:cs="Calibri"/>
        </w:rPr>
        <w:t xml:space="preserve"> </w:t>
      </w:r>
      <w:r w:rsidRPr="00C50217">
        <w:rPr>
          <w:rFonts w:ascii="Calibri" w:eastAsia="Calibri" w:hAnsi="Calibri" w:cs="Calibri"/>
        </w:rPr>
        <w:t>esp</w:t>
      </w:r>
      <w:r w:rsidRPr="00E4303A">
        <w:rPr>
          <w:rFonts w:ascii="Calibri" w:eastAsia="Calibri" w:hAnsi="Calibri" w:cs="Calibri"/>
        </w:rPr>
        <w:t>e</w:t>
      </w:r>
      <w:r w:rsidRPr="00C50217">
        <w:rPr>
          <w:rFonts w:ascii="Calibri" w:eastAsia="Calibri" w:hAnsi="Calibri" w:cs="Calibri"/>
        </w:rPr>
        <w:t>ct</w:t>
      </w:r>
      <w:r w:rsidRPr="00E4303A">
        <w:rPr>
          <w:rFonts w:ascii="Calibri" w:eastAsia="Calibri" w:hAnsi="Calibri" w:cs="Calibri"/>
        </w:rPr>
        <w:t>r</w:t>
      </w:r>
      <w:r w:rsidRPr="00C50217">
        <w:rPr>
          <w:rFonts w:ascii="Calibri" w:eastAsia="Calibri" w:hAnsi="Calibri" w:cs="Calibri"/>
        </w:rPr>
        <w:t>o</w:t>
      </w:r>
      <w:r w:rsidRPr="00E4303A">
        <w:rPr>
          <w:rFonts w:ascii="Calibri" w:eastAsia="Calibri" w:hAnsi="Calibri" w:cs="Calibri"/>
        </w:rPr>
        <w:t xml:space="preserve"> </w:t>
      </w:r>
      <w:proofErr w:type="spellStart"/>
      <w:r w:rsidRPr="00C50217">
        <w:rPr>
          <w:rFonts w:ascii="Calibri" w:eastAsia="Calibri" w:hAnsi="Calibri" w:cs="Calibri"/>
        </w:rPr>
        <w:t>Tp</w:t>
      </w:r>
      <w:proofErr w:type="spellEnd"/>
      <w:r w:rsidRPr="00E4303A">
        <w:rPr>
          <w:rFonts w:ascii="Calibri" w:eastAsia="Calibri" w:hAnsi="Calibri" w:cs="Calibri"/>
        </w:rPr>
        <w:t xml:space="preserve"> </w:t>
      </w:r>
      <w:r w:rsidRPr="00C50217">
        <w:rPr>
          <w:rFonts w:ascii="Calibri" w:eastAsia="Calibri" w:hAnsi="Calibri" w:cs="Calibri"/>
        </w:rPr>
        <w:t>=</w:t>
      </w:r>
      <w:r w:rsidRPr="00E4303A">
        <w:rPr>
          <w:rFonts w:ascii="Calibri" w:eastAsia="Calibri" w:hAnsi="Calibri" w:cs="Calibri"/>
        </w:rPr>
        <w:t xml:space="preserve"> 1.00 </w:t>
      </w:r>
      <w:proofErr w:type="spellStart"/>
      <w:r w:rsidRPr="00E4303A">
        <w:rPr>
          <w:rFonts w:ascii="Calibri" w:eastAsia="Calibri" w:hAnsi="Calibri" w:cs="Calibri"/>
        </w:rPr>
        <w:t>s</w:t>
      </w:r>
      <w:r w:rsidRPr="00C50217">
        <w:rPr>
          <w:rFonts w:ascii="Calibri" w:eastAsia="Calibri" w:hAnsi="Calibri" w:cs="Calibri"/>
        </w:rPr>
        <w:t>eg</w:t>
      </w:r>
      <w:proofErr w:type="spellEnd"/>
      <w:r w:rsidRPr="00C50217">
        <w:rPr>
          <w:rFonts w:ascii="Calibri" w:eastAsia="Calibri" w:hAnsi="Calibri" w:cs="Calibri"/>
        </w:rPr>
        <w:t>.</w:t>
      </w:r>
      <w:r>
        <w:rPr>
          <w:rFonts w:ascii="Calibri" w:eastAsia="Calibri" w:hAnsi="Calibri" w:cs="Calibri"/>
        </w:rPr>
        <w:t xml:space="preserve"> / Tl = 1.60 </w:t>
      </w:r>
      <w:proofErr w:type="spellStart"/>
      <w:r>
        <w:rPr>
          <w:rFonts w:ascii="Calibri" w:eastAsia="Calibri" w:hAnsi="Calibri" w:cs="Calibri"/>
        </w:rPr>
        <w:t>seg</w:t>
      </w:r>
      <w:proofErr w:type="spellEnd"/>
      <w:r>
        <w:rPr>
          <w:rFonts w:ascii="Calibri" w:eastAsia="Calibri" w:hAnsi="Calibri" w:cs="Calibri"/>
        </w:rPr>
        <w:t>.</w:t>
      </w:r>
      <w:r w:rsidRPr="00E4303A">
        <w:rPr>
          <w:rFonts w:ascii="Calibri" w:eastAsia="Calibri" w:hAnsi="Calibri" w:cs="Calibri"/>
        </w:rPr>
        <w:t xml:space="preserve"> </w:t>
      </w:r>
      <w:r w:rsidRPr="00C50217">
        <w:rPr>
          <w:rFonts w:ascii="Calibri" w:eastAsia="Calibri" w:hAnsi="Calibri" w:cs="Calibri"/>
        </w:rPr>
        <w:t>y</w:t>
      </w:r>
      <w:r w:rsidRPr="00E4303A">
        <w:rPr>
          <w:rFonts w:ascii="Calibri" w:eastAsia="Calibri" w:hAnsi="Calibri" w:cs="Calibri"/>
        </w:rPr>
        <w:t xml:space="preserve"> </w:t>
      </w:r>
      <w:r w:rsidRPr="00C50217">
        <w:rPr>
          <w:rFonts w:ascii="Calibri" w:eastAsia="Calibri" w:hAnsi="Calibri" w:cs="Calibri"/>
        </w:rPr>
        <w:t>el fact</w:t>
      </w:r>
      <w:r w:rsidRPr="00E4303A">
        <w:rPr>
          <w:rFonts w:ascii="Calibri" w:eastAsia="Calibri" w:hAnsi="Calibri" w:cs="Calibri"/>
        </w:rPr>
        <w:t>o</w:t>
      </w:r>
      <w:r w:rsidRPr="00C50217">
        <w:rPr>
          <w:rFonts w:ascii="Calibri" w:eastAsia="Calibri" w:hAnsi="Calibri" w:cs="Calibri"/>
        </w:rPr>
        <w:t>r</w:t>
      </w:r>
      <w:r w:rsidRPr="00E4303A">
        <w:rPr>
          <w:rFonts w:ascii="Calibri" w:eastAsia="Calibri" w:hAnsi="Calibri" w:cs="Calibri"/>
        </w:rPr>
        <w:t xml:space="preserve"> </w:t>
      </w:r>
      <w:r w:rsidRPr="00C50217">
        <w:rPr>
          <w:rFonts w:ascii="Calibri" w:eastAsia="Calibri" w:hAnsi="Calibri" w:cs="Calibri"/>
        </w:rPr>
        <w:t>de</w:t>
      </w:r>
      <w:r w:rsidRPr="00E4303A">
        <w:rPr>
          <w:rFonts w:ascii="Calibri" w:eastAsia="Calibri" w:hAnsi="Calibri" w:cs="Calibri"/>
        </w:rPr>
        <w:t xml:space="preserve"> amp</w:t>
      </w:r>
      <w:r w:rsidRPr="00C50217">
        <w:rPr>
          <w:rFonts w:ascii="Calibri" w:eastAsia="Calibri" w:hAnsi="Calibri" w:cs="Calibri"/>
        </w:rPr>
        <w:t>lificac</w:t>
      </w:r>
      <w:r w:rsidRPr="00E4303A">
        <w:rPr>
          <w:rFonts w:ascii="Calibri" w:eastAsia="Calibri" w:hAnsi="Calibri" w:cs="Calibri"/>
        </w:rPr>
        <w:t>ió</w:t>
      </w:r>
      <w:r w:rsidRPr="00C50217">
        <w:rPr>
          <w:rFonts w:ascii="Calibri" w:eastAsia="Calibri" w:hAnsi="Calibri" w:cs="Calibri"/>
        </w:rPr>
        <w:t>n</w:t>
      </w:r>
      <w:r w:rsidRPr="00E4303A">
        <w:rPr>
          <w:rFonts w:ascii="Calibri" w:eastAsia="Calibri" w:hAnsi="Calibri" w:cs="Calibri"/>
        </w:rPr>
        <w:t xml:space="preserve"> </w:t>
      </w:r>
      <w:r w:rsidRPr="00C50217">
        <w:rPr>
          <w:rFonts w:ascii="Calibri" w:eastAsia="Calibri" w:hAnsi="Calibri" w:cs="Calibri"/>
        </w:rPr>
        <w:t>del</w:t>
      </w:r>
      <w:r w:rsidRPr="00E4303A">
        <w:rPr>
          <w:rFonts w:ascii="Calibri" w:eastAsia="Calibri" w:hAnsi="Calibri" w:cs="Calibri"/>
        </w:rPr>
        <w:t xml:space="preserve"> </w:t>
      </w:r>
      <w:r w:rsidRPr="00C50217">
        <w:rPr>
          <w:rFonts w:ascii="Calibri" w:eastAsia="Calibri" w:hAnsi="Calibri" w:cs="Calibri"/>
        </w:rPr>
        <w:t>suelo</w:t>
      </w:r>
      <w:r w:rsidRPr="00E4303A">
        <w:rPr>
          <w:rFonts w:ascii="Calibri" w:eastAsia="Calibri" w:hAnsi="Calibri" w:cs="Calibri"/>
        </w:rPr>
        <w:t xml:space="preserve"> </w:t>
      </w:r>
      <w:r w:rsidRPr="00C50217">
        <w:rPr>
          <w:rFonts w:ascii="Calibri" w:eastAsia="Calibri" w:hAnsi="Calibri" w:cs="Calibri"/>
        </w:rPr>
        <w:t>S</w:t>
      </w:r>
      <w:r w:rsidRPr="00E4303A">
        <w:rPr>
          <w:rFonts w:ascii="Calibri" w:eastAsia="Calibri" w:hAnsi="Calibri" w:cs="Calibri"/>
        </w:rPr>
        <w:t xml:space="preserve"> </w:t>
      </w:r>
      <w:r w:rsidRPr="00C50217">
        <w:rPr>
          <w:rFonts w:ascii="Calibri" w:eastAsia="Calibri" w:hAnsi="Calibri" w:cs="Calibri"/>
        </w:rPr>
        <w:t>=</w:t>
      </w:r>
      <w:r w:rsidRPr="00E4303A">
        <w:rPr>
          <w:rFonts w:ascii="Calibri" w:eastAsia="Calibri" w:hAnsi="Calibri" w:cs="Calibri"/>
        </w:rPr>
        <w:t xml:space="preserve"> 1</w:t>
      </w:r>
      <w:r>
        <w:rPr>
          <w:rFonts w:ascii="Calibri" w:eastAsia="Calibri" w:hAnsi="Calibri" w:cs="Calibri"/>
        </w:rPr>
        <w:t>.10. El uso de la edificación es para educación por lo cual deberá resistir un sismo severo, asignándole un factor de uso de 1.30. Según los parámetros antes mencionados, la estructura deberá soportar la amenaza sísmica por lo que deberá verificarse su resistencia y comportamiento dinámico y de no cumplir los parámetros mínimos aceptables deberá reforzarse o reconstruirse de ser necesario.</w:t>
      </w:r>
    </w:p>
    <w:p w:rsidR="00E4303A" w:rsidRPr="00716F2F" w:rsidRDefault="00E4303A" w:rsidP="00716F2F">
      <w:pPr>
        <w:spacing w:before="16"/>
        <w:ind w:left="827" w:right="89"/>
        <w:contextualSpacing/>
        <w:jc w:val="both"/>
        <w:rPr>
          <w:rFonts w:ascii="Calibri" w:eastAsia="Calibri" w:hAnsi="Calibri" w:cs="Calibri"/>
        </w:rPr>
      </w:pPr>
    </w:p>
    <w:p w:rsidR="00E4303A" w:rsidRDefault="00E4303A" w:rsidP="00E4303A">
      <w:pPr>
        <w:pStyle w:val="Prrafodelista"/>
        <w:numPr>
          <w:ilvl w:val="0"/>
          <w:numId w:val="10"/>
        </w:numPr>
        <w:rPr>
          <w:rFonts w:ascii="Calibri" w:eastAsia="Calibri" w:hAnsi="Calibri" w:cs="Calibri"/>
          <w:b/>
          <w:spacing w:val="1"/>
          <w:u w:color="000000"/>
        </w:rPr>
      </w:pPr>
      <w:r>
        <w:rPr>
          <w:rFonts w:ascii="Calibri" w:eastAsia="Calibri" w:hAnsi="Calibri" w:cs="Calibri"/>
          <w:b/>
          <w:spacing w:val="1"/>
          <w:u w:color="000000"/>
        </w:rPr>
        <w:t>IDENTIFICACIÓN Y CARACTERIZACIÓN DE PELIGROS</w:t>
      </w:r>
    </w:p>
    <w:p w:rsidR="0010038F" w:rsidRDefault="0010038F" w:rsidP="0010038F">
      <w:pPr>
        <w:pStyle w:val="Prrafodelista"/>
        <w:ind w:left="854"/>
        <w:rPr>
          <w:rFonts w:ascii="Calibri" w:eastAsia="Calibri" w:hAnsi="Calibri" w:cs="Calibri"/>
          <w:b/>
          <w:spacing w:val="1"/>
          <w:u w:color="000000"/>
        </w:rPr>
      </w:pPr>
    </w:p>
    <w:p w:rsidR="0010038F" w:rsidRDefault="0010038F" w:rsidP="0010038F">
      <w:pPr>
        <w:pStyle w:val="Prrafodelista"/>
        <w:ind w:left="854"/>
        <w:rPr>
          <w:rFonts w:ascii="Calibri" w:eastAsia="Calibri" w:hAnsi="Calibri" w:cs="Calibri"/>
          <w:spacing w:val="1"/>
          <w:u w:color="000000"/>
        </w:rPr>
      </w:pPr>
      <w:r w:rsidRPr="0010038F">
        <w:rPr>
          <w:rFonts w:ascii="Calibri" w:eastAsia="Calibri" w:hAnsi="Calibri" w:cs="Calibri"/>
          <w:spacing w:val="1"/>
          <w:u w:color="000000"/>
        </w:rPr>
        <w:t xml:space="preserve">La edificación se encuentra en una zona urbana </w:t>
      </w:r>
      <w:r>
        <w:rPr>
          <w:rFonts w:ascii="Calibri" w:eastAsia="Calibri" w:hAnsi="Calibri" w:cs="Calibri"/>
          <w:spacing w:val="1"/>
          <w:u w:color="000000"/>
        </w:rPr>
        <w:t>donde su topografía es clasificada como ondulada teniendo pendientes en el rango de 5 a 8% en su longitudinal y cercano a ello podemos visualizar el acompañamiento de otras edificaciones como se muestra en la siguiente figura:</w:t>
      </w:r>
    </w:p>
    <w:p w:rsidR="001404BB" w:rsidRDefault="001404BB" w:rsidP="0010038F">
      <w:pPr>
        <w:pStyle w:val="Prrafodelista"/>
        <w:ind w:left="854"/>
        <w:rPr>
          <w:rFonts w:ascii="Calibri" w:eastAsia="Calibri" w:hAnsi="Calibri" w:cs="Calibri"/>
          <w:spacing w:val="1"/>
          <w:u w:color="000000"/>
        </w:rPr>
      </w:pPr>
    </w:p>
    <w:p w:rsidR="001404BB" w:rsidRDefault="005663D4" w:rsidP="0010038F">
      <w:pPr>
        <w:pStyle w:val="Prrafodelista"/>
        <w:ind w:left="854"/>
        <w:rPr>
          <w:rFonts w:ascii="Calibri" w:eastAsia="Calibri" w:hAnsi="Calibri" w:cs="Calibri"/>
          <w:spacing w:val="1"/>
          <w:u w:color="000000"/>
        </w:rPr>
      </w:pPr>
      <w:r>
        <w:rPr>
          <w:noProof/>
          <w:lang w:val="en-US"/>
        </w:rPr>
        <w:lastRenderedPageBreak/>
        <mc:AlternateContent>
          <mc:Choice Requires="wps">
            <w:drawing>
              <wp:anchor distT="0" distB="0" distL="114300" distR="114300" simplePos="0" relativeHeight="251658752" behindDoc="0" locked="0" layoutInCell="1" allowOverlap="1">
                <wp:simplePos x="0" y="0"/>
                <wp:positionH relativeFrom="column">
                  <wp:posOffset>4128523</wp:posOffset>
                </wp:positionH>
                <wp:positionV relativeFrom="paragraph">
                  <wp:posOffset>1386205</wp:posOffset>
                </wp:positionV>
                <wp:extent cx="1507490" cy="685165"/>
                <wp:effectExtent l="1066800" t="285750" r="16510" b="19685"/>
                <wp:wrapNone/>
                <wp:docPr id="43" name="Llamada rectangular redondeada 43"/>
                <wp:cNvGraphicFramePr/>
                <a:graphic xmlns:a="http://schemas.openxmlformats.org/drawingml/2006/main">
                  <a:graphicData uri="http://schemas.microsoft.com/office/word/2010/wordprocessingShape">
                    <wps:wsp>
                      <wps:cNvSpPr/>
                      <wps:spPr>
                        <a:xfrm>
                          <a:off x="0" y="0"/>
                          <a:ext cx="1507490" cy="685165"/>
                        </a:xfrm>
                        <a:prstGeom prst="wedgeRoundRectCallout">
                          <a:avLst>
                            <a:gd name="adj1" fmla="val -118178"/>
                            <a:gd name="adj2" fmla="val -8686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87118" w:rsidRDefault="005663D4" w:rsidP="00187118">
                            <w:pPr>
                              <w:jc w:val="center"/>
                            </w:pPr>
                            <w:r>
                              <w:t>SAGRADO CORAZÓN DE JESÚS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Llamada rectangular redondeada 43" o:spid="_x0000_s1028" type="#_x0000_t62" style="position:absolute;left:0;text-align:left;margin-left:325.1pt;margin-top:109.15pt;width:118.7pt;height:53.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" adj="-14726,-7963" fillcolor="#5b9bd5 [3204]" strokecolor="#1f4d78 [1604]" strokeweight="1pt">
                <v:textbox>
                  <w:txbxContent>
                    <w:p w:rsidR="00187118" w:rsidRDefault="005663D4" w:rsidP="00187118">
                      <w:pPr>
                        <w:jc w:val="center"/>
                      </w:pPr>
                      <w:r>
                        <w:t>SAGRADO CORAZÓN DE JESÚS</w:t>
                      </w:r>
                    </w:p>
                  </w:txbxContent>
                </v:textbox>
              </v:shape>
            </w:pict>
          </mc:Fallback>
        </mc:AlternateContent>
      </w:r>
      <w:r>
        <w:rPr>
          <w:noProof/>
          <w:lang w:val="en-US"/>
        </w:rPr>
        <mc:AlternateContent>
          <mc:Choice Requires="wps">
            <w:drawing>
              <wp:anchor distT="0" distB="0" distL="114300" distR="114300" simplePos="0" relativeHeight="251657728" behindDoc="0" locked="0" layoutInCell="1" allowOverlap="1">
                <wp:simplePos x="0" y="0"/>
                <wp:positionH relativeFrom="column">
                  <wp:posOffset>3033766</wp:posOffset>
                </wp:positionH>
                <wp:positionV relativeFrom="paragraph">
                  <wp:posOffset>1070058</wp:posOffset>
                </wp:positionV>
                <wp:extent cx="118753" cy="118753"/>
                <wp:effectExtent l="0" t="0" r="14605" b="14605"/>
                <wp:wrapNone/>
                <wp:docPr id="42" name="Elipse 42"/>
                <wp:cNvGraphicFramePr/>
                <a:graphic xmlns:a="http://schemas.openxmlformats.org/drawingml/2006/main">
                  <a:graphicData uri="http://schemas.microsoft.com/office/word/2010/wordprocessingShape">
                    <wps:wsp>
                      <wps:cNvSpPr/>
                      <wps:spPr>
                        <a:xfrm>
                          <a:off x="0" y="0"/>
                          <a:ext cx="118753" cy="11875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783583" id="Elipse 42" o:spid="_x0000_s1026" style="position:absolute;margin-left:238.9pt;margin-top:84.25pt;width:9.35pt;height:9.3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" fillcolor="#5b9bd5 [3204]" strokecolor="#1f4d78 [1604]" strokeweight="1pt">
                <v:stroke joinstyle="miter"/>
              </v:oval>
            </w:pict>
          </mc:Fallback>
        </mc:AlternateContent>
      </w:r>
      <w:r w:rsidR="001404BB">
        <w:rPr>
          <w:rFonts w:ascii="Calibri" w:eastAsia="Calibri" w:hAnsi="Calibri" w:cs="Calibri"/>
          <w:noProof/>
          <w:spacing w:val="1"/>
          <w:u w:color="000000"/>
          <w:lang w:val="en-US"/>
        </w:rPr>
        <w:drawing>
          <wp:inline distT="0" distB="0" distL="0" distR="0">
            <wp:extent cx="4940135" cy="3178135"/>
            <wp:effectExtent l="57150" t="57150" r="108585" b="1181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58266" cy="318979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038F" w:rsidRDefault="0010038F" w:rsidP="0010038F">
      <w:pPr>
        <w:pStyle w:val="Prrafodelista"/>
        <w:ind w:left="854"/>
        <w:rPr>
          <w:rFonts w:ascii="Calibri" w:eastAsia="Calibri" w:hAnsi="Calibri" w:cs="Calibri"/>
          <w:spacing w:val="1"/>
          <w:u w:color="000000"/>
        </w:rPr>
      </w:pPr>
    </w:p>
    <w:p w:rsidR="005663D4" w:rsidRDefault="005663D4"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C308FD" w:rsidRDefault="00C308FD" w:rsidP="005663D4">
      <w:pPr>
        <w:rPr>
          <w:rFonts w:ascii="Calibri" w:eastAsia="Calibri" w:hAnsi="Calibri" w:cs="Calibri"/>
          <w:spacing w:val="1"/>
          <w:u w:color="000000"/>
        </w:rPr>
      </w:pPr>
    </w:p>
    <w:p w:rsidR="00994AAF" w:rsidRDefault="00994AAF" w:rsidP="00994AAF">
      <w:pPr>
        <w:pStyle w:val="Prrafodelista"/>
        <w:ind w:left="854"/>
        <w:jc w:val="both"/>
        <w:rPr>
          <w:rFonts w:ascii="Calibri" w:eastAsia="Calibri" w:hAnsi="Calibri" w:cs="Calibri"/>
          <w:spacing w:val="1"/>
          <w:u w:color="000000"/>
        </w:rPr>
      </w:pPr>
      <w:r>
        <w:rPr>
          <w:rFonts w:ascii="Calibri" w:eastAsia="Calibri" w:hAnsi="Calibri" w:cs="Calibri"/>
          <w:spacing w:val="1"/>
          <w:u w:color="000000"/>
        </w:rPr>
        <w:lastRenderedPageBreak/>
        <w:t>A continuación, presentamos un cuadro de identificación de riesgos para esta edificación según sus categorizaciones:</w:t>
      </w:r>
    </w:p>
    <w:p w:rsidR="00994AAF" w:rsidRDefault="00994AAF" w:rsidP="00994AAF">
      <w:pPr>
        <w:pStyle w:val="Prrafodelista"/>
        <w:ind w:left="854"/>
        <w:jc w:val="both"/>
        <w:rPr>
          <w:rFonts w:ascii="Calibri" w:eastAsia="Calibri" w:hAnsi="Calibri" w:cs="Calibri"/>
          <w:spacing w:val="1"/>
          <w:u w:color="000000"/>
        </w:rPr>
      </w:pPr>
    </w:p>
    <w:tbl>
      <w:tblPr>
        <w:tblW w:w="8273" w:type="dxa"/>
        <w:tblInd w:w="835" w:type="dxa"/>
        <w:tblCellMar>
          <w:left w:w="70" w:type="dxa"/>
          <w:right w:w="70" w:type="dxa"/>
        </w:tblCellMar>
        <w:tblLook w:val="04A0" w:firstRow="1" w:lastRow="0" w:firstColumn="1" w:lastColumn="0" w:noHBand="0" w:noVBand="1"/>
      </w:tblPr>
      <w:tblGrid>
        <w:gridCol w:w="936"/>
        <w:gridCol w:w="2692"/>
        <w:gridCol w:w="4645"/>
      </w:tblGrid>
      <w:tr w:rsidR="00994AAF" w:rsidRPr="00994AAF" w:rsidTr="00994AAF">
        <w:trPr>
          <w:trHeight w:val="212"/>
        </w:trPr>
        <w:tc>
          <w:tcPr>
            <w:tcW w:w="8273" w:type="dxa"/>
            <w:gridSpan w:val="3"/>
            <w:tcBorders>
              <w:top w:val="single" w:sz="4" w:space="0" w:color="auto"/>
              <w:left w:val="single" w:sz="4" w:space="0" w:color="auto"/>
              <w:bottom w:val="nil"/>
              <w:right w:val="single" w:sz="4" w:space="0" w:color="auto"/>
            </w:tcBorders>
            <w:shd w:val="clear" w:color="000000" w:fill="1F497D"/>
            <w:noWrap/>
            <w:vAlign w:val="bottom"/>
            <w:hideMark/>
          </w:tcPr>
          <w:p w:rsidR="00994AAF" w:rsidRPr="00994AAF" w:rsidRDefault="00994AAF" w:rsidP="00994AAF">
            <w:pPr>
              <w:rPr>
                <w:rFonts w:ascii="Segoe UI" w:eastAsia="Times New Roman" w:hAnsi="Segoe UI" w:cs="Segoe UI"/>
                <w:b/>
                <w:bCs/>
                <w:color w:val="FFFFFF"/>
                <w:sz w:val="18"/>
                <w:szCs w:val="18"/>
                <w:lang w:eastAsia="es-PE"/>
              </w:rPr>
            </w:pPr>
            <w:r w:rsidRPr="00994AAF">
              <w:rPr>
                <w:rFonts w:ascii="Segoe UI" w:eastAsia="Times New Roman" w:hAnsi="Segoe UI" w:cs="Segoe UI"/>
                <w:b/>
                <w:bCs/>
                <w:color w:val="FFFFFF"/>
                <w:sz w:val="18"/>
                <w:szCs w:val="18"/>
                <w:lang w:eastAsia="es-PE"/>
              </w:rPr>
              <w:t>1. Identificación de Riesgos</w:t>
            </w:r>
          </w:p>
        </w:tc>
      </w:tr>
      <w:tr w:rsidR="00994AAF" w:rsidRPr="00994AAF" w:rsidTr="00994AAF">
        <w:trPr>
          <w:trHeight w:val="371"/>
        </w:trPr>
        <w:tc>
          <w:tcPr>
            <w:tcW w:w="936" w:type="dxa"/>
            <w:tcBorders>
              <w:top w:val="single" w:sz="4" w:space="0" w:color="4F81BD"/>
              <w:left w:val="single" w:sz="4" w:space="0" w:color="auto"/>
              <w:bottom w:val="single" w:sz="4" w:space="0" w:color="C4D79B"/>
              <w:right w:val="nil"/>
            </w:tcBorders>
            <w:shd w:val="clear" w:color="000000" w:fill="1F497D"/>
            <w:noWrap/>
            <w:vAlign w:val="bottom"/>
            <w:hideMark/>
          </w:tcPr>
          <w:p w:rsidR="00994AAF" w:rsidRPr="00994AAF" w:rsidRDefault="00994AAF" w:rsidP="00994AAF">
            <w:pPr>
              <w:rPr>
                <w:rFonts w:ascii="Calibri" w:eastAsia="Times New Roman" w:hAnsi="Calibri" w:cs="Times New Roman"/>
                <w:b/>
                <w:bCs/>
                <w:color w:val="FFFFFF"/>
                <w:sz w:val="20"/>
                <w:szCs w:val="20"/>
                <w:lang w:eastAsia="es-PE"/>
              </w:rPr>
            </w:pPr>
            <w:r w:rsidRPr="00994AAF">
              <w:rPr>
                <w:rFonts w:ascii="Calibri" w:eastAsia="Times New Roman" w:hAnsi="Calibri" w:cs="Times New Roman"/>
                <w:b/>
                <w:bCs/>
                <w:color w:val="FFFFFF"/>
                <w:sz w:val="20"/>
                <w:szCs w:val="20"/>
                <w:lang w:eastAsia="es-PE"/>
              </w:rPr>
              <w:t xml:space="preserve">No. </w:t>
            </w:r>
          </w:p>
        </w:tc>
        <w:tc>
          <w:tcPr>
            <w:tcW w:w="2692" w:type="dxa"/>
            <w:tcBorders>
              <w:top w:val="single" w:sz="4" w:space="0" w:color="4F81BD"/>
              <w:left w:val="nil"/>
              <w:bottom w:val="single" w:sz="4" w:space="0" w:color="C4D79B"/>
              <w:right w:val="nil"/>
            </w:tcBorders>
            <w:shd w:val="clear" w:color="000000" w:fill="1F497D"/>
            <w:vAlign w:val="bottom"/>
            <w:hideMark/>
          </w:tcPr>
          <w:p w:rsidR="00994AAF" w:rsidRPr="00994AAF" w:rsidRDefault="00994AAF" w:rsidP="00994AAF">
            <w:pPr>
              <w:jc w:val="center"/>
              <w:rPr>
                <w:rFonts w:ascii="Calibri" w:eastAsia="Times New Roman" w:hAnsi="Calibri" w:cs="Times New Roman"/>
                <w:b/>
                <w:bCs/>
                <w:color w:val="FFFFFF"/>
                <w:sz w:val="20"/>
                <w:szCs w:val="20"/>
                <w:lang w:eastAsia="es-PE"/>
              </w:rPr>
            </w:pPr>
            <w:r w:rsidRPr="00994AAF">
              <w:rPr>
                <w:rFonts w:ascii="Calibri" w:eastAsia="Times New Roman" w:hAnsi="Calibri" w:cs="Times New Roman"/>
                <w:b/>
                <w:bCs/>
                <w:color w:val="FFFFFF"/>
                <w:sz w:val="20"/>
                <w:szCs w:val="20"/>
                <w:lang w:eastAsia="es-PE"/>
              </w:rPr>
              <w:t>Categoría</w:t>
            </w:r>
          </w:p>
        </w:tc>
        <w:tc>
          <w:tcPr>
            <w:tcW w:w="4644" w:type="dxa"/>
            <w:tcBorders>
              <w:top w:val="single" w:sz="4" w:space="0" w:color="4F81BD"/>
              <w:left w:val="nil"/>
              <w:bottom w:val="single" w:sz="4" w:space="0" w:color="C4D79B"/>
              <w:right w:val="single" w:sz="4" w:space="0" w:color="auto"/>
            </w:tcBorders>
            <w:shd w:val="clear" w:color="000000" w:fill="1F497D"/>
            <w:noWrap/>
            <w:vAlign w:val="bottom"/>
            <w:hideMark/>
          </w:tcPr>
          <w:p w:rsidR="00994AAF" w:rsidRPr="00994AAF" w:rsidRDefault="00994AAF" w:rsidP="00994AAF">
            <w:pPr>
              <w:rPr>
                <w:rFonts w:ascii="Calibri" w:eastAsia="Times New Roman" w:hAnsi="Calibri" w:cs="Times New Roman"/>
                <w:b/>
                <w:bCs/>
                <w:color w:val="FFFFFF"/>
                <w:sz w:val="20"/>
                <w:szCs w:val="20"/>
                <w:lang w:eastAsia="es-PE"/>
              </w:rPr>
            </w:pPr>
            <w:r w:rsidRPr="00994AAF">
              <w:rPr>
                <w:rFonts w:ascii="Calibri" w:eastAsia="Times New Roman" w:hAnsi="Calibri" w:cs="Times New Roman"/>
                <w:b/>
                <w:bCs/>
                <w:color w:val="FFFFFF"/>
                <w:sz w:val="20"/>
                <w:szCs w:val="20"/>
                <w:lang w:eastAsia="es-PE"/>
              </w:rPr>
              <w:t>Riesgo</w:t>
            </w:r>
          </w:p>
        </w:tc>
      </w:tr>
      <w:tr w:rsidR="00994AAF" w:rsidRPr="00994AAF" w:rsidTr="00994AAF">
        <w:trPr>
          <w:trHeight w:val="509"/>
        </w:trPr>
        <w:tc>
          <w:tcPr>
            <w:tcW w:w="936" w:type="dxa"/>
            <w:tcBorders>
              <w:top w:val="single" w:sz="4" w:space="0" w:color="4F81BD"/>
              <w:left w:val="single" w:sz="4" w:space="0" w:color="auto"/>
              <w:bottom w:val="single" w:sz="4" w:space="0" w:color="C4D79B"/>
              <w:right w:val="nil"/>
            </w:tcBorders>
            <w:shd w:val="clear" w:color="EBF1DE" w:fill="EBF1DE"/>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R1</w:t>
            </w:r>
          </w:p>
        </w:tc>
        <w:tc>
          <w:tcPr>
            <w:tcW w:w="2692" w:type="dxa"/>
            <w:tcBorders>
              <w:top w:val="single" w:sz="4" w:space="0" w:color="4F81BD"/>
              <w:left w:val="nil"/>
              <w:bottom w:val="single" w:sz="4" w:space="0" w:color="C4D79B"/>
              <w:right w:val="nil"/>
            </w:tcBorders>
            <w:shd w:val="clear" w:color="EBF1DE" w:fill="EBF1DE"/>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Climatológico</w:t>
            </w:r>
          </w:p>
        </w:tc>
        <w:tc>
          <w:tcPr>
            <w:tcW w:w="4644" w:type="dxa"/>
            <w:tcBorders>
              <w:top w:val="single" w:sz="4" w:space="0" w:color="4F81BD"/>
              <w:left w:val="nil"/>
              <w:bottom w:val="single" w:sz="4" w:space="0" w:color="C4D79B"/>
              <w:right w:val="single" w:sz="4" w:space="0" w:color="auto"/>
            </w:tcBorders>
            <w:shd w:val="clear" w:color="EBF1DE" w:fill="EBF1DE"/>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Inundación de la infraestructura por no contar con drenaje adecuado ante precipitaciones atípicas.</w:t>
            </w:r>
          </w:p>
        </w:tc>
      </w:tr>
      <w:tr w:rsidR="00994AAF" w:rsidRPr="00994AAF" w:rsidTr="00994AAF">
        <w:trPr>
          <w:trHeight w:val="509"/>
        </w:trPr>
        <w:tc>
          <w:tcPr>
            <w:tcW w:w="936" w:type="dxa"/>
            <w:tcBorders>
              <w:top w:val="single" w:sz="4" w:space="0" w:color="4F81BD"/>
              <w:left w:val="single" w:sz="4" w:space="0" w:color="auto"/>
              <w:bottom w:val="single" w:sz="4" w:space="0" w:color="C4D79B"/>
              <w:right w:val="nil"/>
            </w:tcBorders>
            <w:shd w:val="clear" w:color="auto" w:fill="auto"/>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R2</w:t>
            </w:r>
          </w:p>
        </w:tc>
        <w:tc>
          <w:tcPr>
            <w:tcW w:w="2692" w:type="dxa"/>
            <w:tcBorders>
              <w:top w:val="single" w:sz="4" w:space="0" w:color="4F81BD"/>
              <w:left w:val="nil"/>
              <w:bottom w:val="single" w:sz="4" w:space="0" w:color="C4D79B"/>
              <w:right w:val="nil"/>
            </w:tcBorders>
            <w:shd w:val="clear" w:color="auto" w:fill="auto"/>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Climatológico</w:t>
            </w:r>
          </w:p>
        </w:tc>
        <w:tc>
          <w:tcPr>
            <w:tcW w:w="4644" w:type="dxa"/>
            <w:tcBorders>
              <w:top w:val="single" w:sz="4" w:space="0" w:color="4F81BD"/>
              <w:left w:val="nil"/>
              <w:bottom w:val="single" w:sz="4" w:space="0" w:color="C4D79B"/>
              <w:right w:val="single" w:sz="4" w:space="0" w:color="auto"/>
            </w:tcBorders>
            <w:shd w:val="clear" w:color="auto" w:fill="auto"/>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 xml:space="preserve">Deterioro de infraestructura y </w:t>
            </w:r>
            <w:proofErr w:type="spellStart"/>
            <w:r w:rsidRPr="00994AAF">
              <w:rPr>
                <w:rFonts w:ascii="Segoe UI" w:eastAsia="Times New Roman" w:hAnsi="Segoe UI" w:cs="Segoe UI"/>
                <w:sz w:val="18"/>
                <w:szCs w:val="18"/>
                <w:lang w:eastAsia="es-PE"/>
              </w:rPr>
              <w:t>mobilarios</w:t>
            </w:r>
            <w:proofErr w:type="spellEnd"/>
            <w:r w:rsidRPr="00994AAF">
              <w:rPr>
                <w:rFonts w:ascii="Segoe UI" w:eastAsia="Times New Roman" w:hAnsi="Segoe UI" w:cs="Segoe UI"/>
                <w:sz w:val="18"/>
                <w:szCs w:val="18"/>
                <w:lang w:eastAsia="es-PE"/>
              </w:rPr>
              <w:t xml:space="preserve"> por </w:t>
            </w:r>
            <w:proofErr w:type="spellStart"/>
            <w:r w:rsidRPr="00994AAF">
              <w:rPr>
                <w:rFonts w:ascii="Segoe UI" w:eastAsia="Times New Roman" w:hAnsi="Segoe UI" w:cs="Segoe UI"/>
                <w:sz w:val="18"/>
                <w:szCs w:val="18"/>
                <w:lang w:eastAsia="es-PE"/>
              </w:rPr>
              <w:t>prescencia</w:t>
            </w:r>
            <w:proofErr w:type="spellEnd"/>
            <w:r w:rsidRPr="00994AAF">
              <w:rPr>
                <w:rFonts w:ascii="Segoe UI" w:eastAsia="Times New Roman" w:hAnsi="Segoe UI" w:cs="Segoe UI"/>
                <w:sz w:val="18"/>
                <w:szCs w:val="18"/>
                <w:lang w:eastAsia="es-PE"/>
              </w:rPr>
              <w:t xml:space="preserve"> de huaycos</w:t>
            </w:r>
          </w:p>
        </w:tc>
      </w:tr>
      <w:tr w:rsidR="00994AAF" w:rsidRPr="00994AAF" w:rsidTr="00994AAF">
        <w:trPr>
          <w:trHeight w:val="509"/>
        </w:trPr>
        <w:tc>
          <w:tcPr>
            <w:tcW w:w="936" w:type="dxa"/>
            <w:tcBorders>
              <w:top w:val="single" w:sz="4" w:space="0" w:color="4F81BD"/>
              <w:left w:val="single" w:sz="4" w:space="0" w:color="auto"/>
              <w:bottom w:val="single" w:sz="4" w:space="0" w:color="C4D79B"/>
              <w:right w:val="nil"/>
            </w:tcBorders>
            <w:shd w:val="clear" w:color="EBF1DE" w:fill="EBF1DE"/>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R3</w:t>
            </w:r>
          </w:p>
        </w:tc>
        <w:tc>
          <w:tcPr>
            <w:tcW w:w="2692" w:type="dxa"/>
            <w:tcBorders>
              <w:top w:val="single" w:sz="4" w:space="0" w:color="4F81BD"/>
              <w:left w:val="nil"/>
              <w:bottom w:val="single" w:sz="4" w:space="0" w:color="C4D79B"/>
              <w:right w:val="nil"/>
            </w:tcBorders>
            <w:shd w:val="clear" w:color="EBF1DE" w:fill="EBF1DE"/>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Sísmico</w:t>
            </w:r>
          </w:p>
        </w:tc>
        <w:tc>
          <w:tcPr>
            <w:tcW w:w="4644" w:type="dxa"/>
            <w:tcBorders>
              <w:top w:val="single" w:sz="4" w:space="0" w:color="4F81BD"/>
              <w:left w:val="nil"/>
              <w:bottom w:val="single" w:sz="4" w:space="0" w:color="C4D79B"/>
              <w:right w:val="single" w:sz="4" w:space="0" w:color="auto"/>
            </w:tcBorders>
            <w:shd w:val="clear" w:color="EBF1DE" w:fill="EBF1DE"/>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Colapso de la infraestructura por asentamiento diferencial de módulos debido a la saturación de las bases de la infraestructura por el FEN 2017</w:t>
            </w:r>
          </w:p>
        </w:tc>
      </w:tr>
      <w:tr w:rsidR="00994AAF" w:rsidRPr="00994AAF" w:rsidTr="00994AAF">
        <w:trPr>
          <w:trHeight w:val="594"/>
        </w:trPr>
        <w:tc>
          <w:tcPr>
            <w:tcW w:w="936" w:type="dxa"/>
            <w:tcBorders>
              <w:top w:val="single" w:sz="4" w:space="0" w:color="4F81BD"/>
              <w:left w:val="single" w:sz="4" w:space="0" w:color="auto"/>
              <w:bottom w:val="single" w:sz="4" w:space="0" w:color="C4D79B"/>
              <w:right w:val="nil"/>
            </w:tcBorders>
            <w:shd w:val="clear" w:color="auto" w:fill="auto"/>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R4</w:t>
            </w:r>
          </w:p>
        </w:tc>
        <w:tc>
          <w:tcPr>
            <w:tcW w:w="2692" w:type="dxa"/>
            <w:tcBorders>
              <w:top w:val="single" w:sz="4" w:space="0" w:color="4F81BD"/>
              <w:left w:val="nil"/>
              <w:bottom w:val="single" w:sz="4" w:space="0" w:color="C4D79B"/>
              <w:right w:val="nil"/>
            </w:tcBorders>
            <w:shd w:val="clear" w:color="auto" w:fill="auto"/>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Climatológico/Sísmico</w:t>
            </w:r>
          </w:p>
        </w:tc>
        <w:tc>
          <w:tcPr>
            <w:tcW w:w="4644" w:type="dxa"/>
            <w:tcBorders>
              <w:top w:val="single" w:sz="4" w:space="0" w:color="4F81BD"/>
              <w:left w:val="nil"/>
              <w:bottom w:val="single" w:sz="4" w:space="0" w:color="C4D79B"/>
              <w:right w:val="single" w:sz="4" w:space="0" w:color="auto"/>
            </w:tcBorders>
            <w:shd w:val="clear" w:color="auto" w:fill="auto"/>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Fallo por desplazamiento debido a pérdida del empuje pasivo en las cimentaciones de muros de contención del cerco perimétrico.</w:t>
            </w:r>
          </w:p>
        </w:tc>
      </w:tr>
      <w:tr w:rsidR="00994AAF" w:rsidRPr="00994AAF" w:rsidTr="00AE5AB3">
        <w:trPr>
          <w:trHeight w:val="861"/>
        </w:trPr>
        <w:tc>
          <w:tcPr>
            <w:tcW w:w="936" w:type="dxa"/>
            <w:tcBorders>
              <w:top w:val="single" w:sz="4" w:space="0" w:color="4F81BD"/>
              <w:left w:val="single" w:sz="4" w:space="0" w:color="auto"/>
              <w:bottom w:val="single" w:sz="4" w:space="0" w:color="C4D79B"/>
              <w:right w:val="nil"/>
            </w:tcBorders>
            <w:shd w:val="clear" w:color="EBF1DE" w:fill="EBF1DE"/>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R5</w:t>
            </w:r>
          </w:p>
        </w:tc>
        <w:tc>
          <w:tcPr>
            <w:tcW w:w="2692" w:type="dxa"/>
            <w:tcBorders>
              <w:top w:val="single" w:sz="4" w:space="0" w:color="4F81BD"/>
              <w:left w:val="nil"/>
              <w:bottom w:val="single" w:sz="4" w:space="0" w:color="C4D79B"/>
              <w:right w:val="nil"/>
            </w:tcBorders>
            <w:shd w:val="clear" w:color="EBF1DE" w:fill="EBF1DE"/>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Climatológico/Sísmico</w:t>
            </w:r>
          </w:p>
        </w:tc>
        <w:tc>
          <w:tcPr>
            <w:tcW w:w="4644" w:type="dxa"/>
            <w:tcBorders>
              <w:top w:val="single" w:sz="4" w:space="0" w:color="4F81BD"/>
              <w:left w:val="nil"/>
              <w:bottom w:val="single" w:sz="4" w:space="0" w:color="C4D79B"/>
              <w:right w:val="single" w:sz="4" w:space="0" w:color="auto"/>
            </w:tcBorders>
            <w:shd w:val="clear" w:color="EBF1DE" w:fill="EBF1DE"/>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Falla por volteo de los muros de contención perimetral debido a la última saturación de suelo sufrida dentro del centro educativo. Se evidencia un desaplomo</w:t>
            </w:r>
          </w:p>
        </w:tc>
      </w:tr>
      <w:tr w:rsidR="00994AAF" w:rsidRPr="00994AAF" w:rsidTr="00AE5AB3">
        <w:trPr>
          <w:trHeight w:val="857"/>
        </w:trPr>
        <w:tc>
          <w:tcPr>
            <w:tcW w:w="936" w:type="dxa"/>
            <w:tcBorders>
              <w:top w:val="single" w:sz="4" w:space="0" w:color="4F81BD"/>
              <w:left w:val="single" w:sz="4" w:space="0" w:color="auto"/>
              <w:bottom w:val="single" w:sz="4" w:space="0" w:color="C4D79B"/>
              <w:right w:val="nil"/>
            </w:tcBorders>
            <w:shd w:val="clear" w:color="auto" w:fill="auto"/>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R6</w:t>
            </w:r>
          </w:p>
        </w:tc>
        <w:tc>
          <w:tcPr>
            <w:tcW w:w="2692" w:type="dxa"/>
            <w:tcBorders>
              <w:top w:val="single" w:sz="4" w:space="0" w:color="4F81BD"/>
              <w:left w:val="nil"/>
              <w:bottom w:val="single" w:sz="4" w:space="0" w:color="C4D79B"/>
              <w:right w:val="nil"/>
            </w:tcBorders>
            <w:shd w:val="clear" w:color="auto" w:fill="auto"/>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Sísmico</w:t>
            </w:r>
          </w:p>
        </w:tc>
        <w:tc>
          <w:tcPr>
            <w:tcW w:w="4644" w:type="dxa"/>
            <w:tcBorders>
              <w:top w:val="single" w:sz="4" w:space="0" w:color="4F81BD"/>
              <w:left w:val="nil"/>
              <w:bottom w:val="single" w:sz="4" w:space="0" w:color="C4D79B"/>
              <w:right w:val="single" w:sz="4" w:space="0" w:color="auto"/>
            </w:tcBorders>
            <w:shd w:val="clear" w:color="auto" w:fill="auto"/>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Colapso de la infraestructura por pandeo no permisibles en losas aligeradas por lo que el concreto y acero podrían fallar ante eventualidades sísmicas.</w:t>
            </w:r>
          </w:p>
        </w:tc>
      </w:tr>
      <w:tr w:rsidR="00994AAF" w:rsidRPr="00994AAF" w:rsidTr="00AE5AB3">
        <w:trPr>
          <w:trHeight w:val="824"/>
        </w:trPr>
        <w:tc>
          <w:tcPr>
            <w:tcW w:w="936" w:type="dxa"/>
            <w:tcBorders>
              <w:top w:val="single" w:sz="4" w:space="0" w:color="4F81BD"/>
              <w:left w:val="single" w:sz="4" w:space="0" w:color="auto"/>
              <w:bottom w:val="single" w:sz="4" w:space="0" w:color="C4D79B"/>
              <w:right w:val="nil"/>
            </w:tcBorders>
            <w:shd w:val="clear" w:color="EBF1DE" w:fill="EBF1DE"/>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R7</w:t>
            </w:r>
          </w:p>
        </w:tc>
        <w:tc>
          <w:tcPr>
            <w:tcW w:w="2692" w:type="dxa"/>
            <w:tcBorders>
              <w:top w:val="single" w:sz="4" w:space="0" w:color="4F81BD"/>
              <w:left w:val="nil"/>
              <w:bottom w:val="single" w:sz="4" w:space="0" w:color="C4D79B"/>
              <w:right w:val="nil"/>
            </w:tcBorders>
            <w:shd w:val="clear" w:color="EBF1DE" w:fill="EBF1DE"/>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Sísmico</w:t>
            </w:r>
          </w:p>
        </w:tc>
        <w:tc>
          <w:tcPr>
            <w:tcW w:w="4644" w:type="dxa"/>
            <w:tcBorders>
              <w:top w:val="single" w:sz="4" w:space="0" w:color="4F81BD"/>
              <w:left w:val="nil"/>
              <w:bottom w:val="single" w:sz="4" w:space="0" w:color="C4D79B"/>
              <w:right w:val="single" w:sz="4" w:space="0" w:color="auto"/>
            </w:tcBorders>
            <w:shd w:val="clear" w:color="EBF1DE" w:fill="EBF1DE"/>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Falla de columna que soporta el tanque elevado el cual no fue diseñado para soportar dichas cargas debido a que es una prolongación de una columna de una aula.</w:t>
            </w:r>
          </w:p>
        </w:tc>
      </w:tr>
      <w:tr w:rsidR="00994AAF" w:rsidRPr="00994AAF" w:rsidTr="00994AAF">
        <w:trPr>
          <w:trHeight w:val="413"/>
        </w:trPr>
        <w:tc>
          <w:tcPr>
            <w:tcW w:w="936" w:type="dxa"/>
            <w:tcBorders>
              <w:top w:val="single" w:sz="4" w:space="0" w:color="4F81BD"/>
              <w:left w:val="single" w:sz="4" w:space="0" w:color="auto"/>
              <w:bottom w:val="single" w:sz="4" w:space="0" w:color="auto"/>
              <w:right w:val="nil"/>
            </w:tcBorders>
            <w:shd w:val="clear" w:color="auto" w:fill="auto"/>
            <w:noWrap/>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R8</w:t>
            </w:r>
          </w:p>
        </w:tc>
        <w:tc>
          <w:tcPr>
            <w:tcW w:w="2692" w:type="dxa"/>
            <w:tcBorders>
              <w:top w:val="single" w:sz="4" w:space="0" w:color="4F81BD"/>
              <w:left w:val="nil"/>
              <w:bottom w:val="single" w:sz="4" w:space="0" w:color="auto"/>
              <w:right w:val="nil"/>
            </w:tcBorders>
            <w:shd w:val="clear" w:color="auto" w:fill="auto"/>
            <w:vAlign w:val="center"/>
            <w:hideMark/>
          </w:tcPr>
          <w:p w:rsidR="00994AAF" w:rsidRPr="00994AAF" w:rsidRDefault="00994AAF" w:rsidP="00994AAF">
            <w:pPr>
              <w:ind w:firstLineChars="200" w:firstLine="360"/>
              <w:rPr>
                <w:rFonts w:ascii="Segoe UI" w:eastAsia="Times New Roman" w:hAnsi="Segoe UI" w:cs="Segoe UI"/>
                <w:color w:val="000000"/>
                <w:sz w:val="18"/>
                <w:szCs w:val="18"/>
                <w:lang w:eastAsia="es-PE"/>
              </w:rPr>
            </w:pPr>
            <w:r w:rsidRPr="00994AAF">
              <w:rPr>
                <w:rFonts w:ascii="Segoe UI" w:eastAsia="Times New Roman" w:hAnsi="Segoe UI" w:cs="Segoe UI"/>
                <w:color w:val="000000"/>
                <w:sz w:val="18"/>
                <w:szCs w:val="18"/>
                <w:lang w:eastAsia="es-PE"/>
              </w:rPr>
              <w:t>Salud</w:t>
            </w:r>
          </w:p>
        </w:tc>
        <w:tc>
          <w:tcPr>
            <w:tcW w:w="4644" w:type="dxa"/>
            <w:tcBorders>
              <w:top w:val="single" w:sz="4" w:space="0" w:color="4F81BD"/>
              <w:left w:val="nil"/>
              <w:bottom w:val="single" w:sz="4" w:space="0" w:color="auto"/>
              <w:right w:val="single" w:sz="4" w:space="0" w:color="auto"/>
            </w:tcBorders>
            <w:shd w:val="clear" w:color="auto" w:fill="auto"/>
            <w:vAlign w:val="center"/>
            <w:hideMark/>
          </w:tcPr>
          <w:p w:rsidR="00994AAF" w:rsidRPr="00994AAF" w:rsidRDefault="00994AAF" w:rsidP="00994AAF">
            <w:pPr>
              <w:jc w:val="both"/>
              <w:rPr>
                <w:rFonts w:ascii="Segoe UI" w:eastAsia="Times New Roman" w:hAnsi="Segoe UI" w:cs="Segoe UI"/>
                <w:sz w:val="18"/>
                <w:szCs w:val="18"/>
                <w:lang w:eastAsia="es-PE"/>
              </w:rPr>
            </w:pPr>
            <w:r w:rsidRPr="00994AAF">
              <w:rPr>
                <w:rFonts w:ascii="Segoe UI" w:eastAsia="Times New Roman" w:hAnsi="Segoe UI" w:cs="Segoe UI"/>
                <w:sz w:val="18"/>
                <w:szCs w:val="18"/>
                <w:lang w:eastAsia="es-PE"/>
              </w:rPr>
              <w:t>Exposición continuo al asbesto cemento en las coberturas de las aulas el cual es clasificado como un cancerígeno humano</w:t>
            </w:r>
          </w:p>
        </w:tc>
      </w:tr>
    </w:tbl>
    <w:p w:rsidR="00E4303A" w:rsidRDefault="00E4303A" w:rsidP="00E4303A">
      <w:pPr>
        <w:pStyle w:val="Prrafodelista"/>
        <w:rPr>
          <w:rFonts w:ascii="Calibri" w:eastAsia="Calibri" w:hAnsi="Calibri" w:cs="Calibri"/>
          <w:b/>
          <w:u w:color="000000"/>
        </w:rPr>
      </w:pPr>
    </w:p>
    <w:p w:rsidR="00E4303A" w:rsidRDefault="00E4303A" w:rsidP="00E4303A">
      <w:pPr>
        <w:pStyle w:val="Prrafodelista"/>
        <w:numPr>
          <w:ilvl w:val="0"/>
          <w:numId w:val="10"/>
        </w:numPr>
        <w:rPr>
          <w:rFonts w:ascii="Calibri" w:eastAsia="Calibri" w:hAnsi="Calibri" w:cs="Calibri"/>
          <w:b/>
          <w:spacing w:val="1"/>
          <w:u w:color="000000"/>
        </w:rPr>
      </w:pPr>
      <w:r w:rsidRPr="00E4303A">
        <w:rPr>
          <w:rFonts w:ascii="Calibri" w:eastAsia="Calibri" w:hAnsi="Calibri" w:cs="Calibri"/>
          <w:b/>
          <w:spacing w:val="1"/>
          <w:u w:color="000000"/>
        </w:rPr>
        <w:t>ANÁLISIS CUALITATIVO DE RIESGOS</w:t>
      </w:r>
    </w:p>
    <w:p w:rsidR="00AE5AB3" w:rsidRDefault="00AE5AB3" w:rsidP="00AE5AB3">
      <w:pPr>
        <w:pStyle w:val="Prrafodelista"/>
        <w:ind w:left="854"/>
        <w:rPr>
          <w:rFonts w:ascii="Calibri" w:eastAsia="Calibri" w:hAnsi="Calibri" w:cs="Calibri"/>
          <w:b/>
          <w:spacing w:val="1"/>
          <w:u w:color="000000"/>
        </w:rPr>
      </w:pPr>
    </w:p>
    <w:p w:rsidR="00AE5AB3" w:rsidRPr="00AE5AB3" w:rsidRDefault="00AE5AB3" w:rsidP="00AE5AB3">
      <w:pPr>
        <w:pStyle w:val="Prrafodelista"/>
        <w:ind w:left="854"/>
        <w:jc w:val="both"/>
        <w:rPr>
          <w:rFonts w:ascii="Calibri" w:eastAsia="Calibri" w:hAnsi="Calibri" w:cs="Calibri"/>
          <w:spacing w:val="1"/>
          <w:u w:color="000000"/>
        </w:rPr>
      </w:pPr>
      <w:r w:rsidRPr="00AE5AB3">
        <w:rPr>
          <w:rFonts w:ascii="Calibri" w:eastAsia="Calibri" w:hAnsi="Calibri" w:cs="Calibri"/>
          <w:spacing w:val="1"/>
          <w:u w:color="000000"/>
        </w:rPr>
        <w:t>Dentro del listado de riesgos identificados debemos realizar un análisis de probabilidad de ocurrencia y de ser el caso que ocurriera como podría impactar en el proyecto por lo que se va evaluar el factor cualitativo de cada riesgo identificado.</w:t>
      </w:r>
    </w:p>
    <w:p w:rsidR="00E4303A" w:rsidRPr="00AE5AB3" w:rsidRDefault="00E4303A" w:rsidP="00AE5AB3">
      <w:pPr>
        <w:pStyle w:val="Prrafodelista"/>
        <w:ind w:left="854"/>
        <w:jc w:val="both"/>
        <w:rPr>
          <w:rFonts w:ascii="Calibri" w:eastAsia="Calibri" w:hAnsi="Calibri" w:cs="Calibri"/>
          <w:u w:color="000000"/>
        </w:rPr>
      </w:pPr>
    </w:p>
    <w:tbl>
      <w:tblPr>
        <w:tblW w:w="8143" w:type="dxa"/>
        <w:tblInd w:w="846" w:type="dxa"/>
        <w:tblCellMar>
          <w:left w:w="70" w:type="dxa"/>
          <w:right w:w="70" w:type="dxa"/>
        </w:tblCellMar>
        <w:tblLook w:val="04A0" w:firstRow="1" w:lastRow="0" w:firstColumn="1" w:lastColumn="0" w:noHBand="0" w:noVBand="1"/>
      </w:tblPr>
      <w:tblGrid>
        <w:gridCol w:w="1294"/>
        <w:gridCol w:w="1657"/>
        <w:gridCol w:w="1470"/>
        <w:gridCol w:w="1736"/>
        <w:gridCol w:w="1986"/>
      </w:tblGrid>
      <w:tr w:rsidR="00833FC2" w:rsidRPr="00833FC2" w:rsidTr="00833FC2">
        <w:trPr>
          <w:trHeight w:val="272"/>
        </w:trPr>
        <w:tc>
          <w:tcPr>
            <w:tcW w:w="8143" w:type="dxa"/>
            <w:gridSpan w:val="5"/>
            <w:tcBorders>
              <w:top w:val="single" w:sz="4" w:space="0" w:color="auto"/>
              <w:left w:val="single" w:sz="4" w:space="0" w:color="auto"/>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2 Análisis Cualitativo</w:t>
            </w:r>
          </w:p>
        </w:tc>
      </w:tr>
      <w:tr w:rsidR="00833FC2" w:rsidRPr="00833FC2" w:rsidTr="00AE5AB3">
        <w:trPr>
          <w:trHeight w:val="272"/>
        </w:trPr>
        <w:tc>
          <w:tcPr>
            <w:tcW w:w="1294" w:type="dxa"/>
            <w:tcBorders>
              <w:top w:val="nil"/>
              <w:left w:val="single" w:sz="4" w:space="0" w:color="auto"/>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 xml:space="preserve">No. </w:t>
            </w:r>
          </w:p>
        </w:tc>
        <w:tc>
          <w:tcPr>
            <w:tcW w:w="1657" w:type="dxa"/>
            <w:tcBorders>
              <w:top w:val="nil"/>
              <w:left w:val="nil"/>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Probabilidad</w:t>
            </w:r>
          </w:p>
        </w:tc>
        <w:tc>
          <w:tcPr>
            <w:tcW w:w="1470" w:type="dxa"/>
            <w:tcBorders>
              <w:top w:val="nil"/>
              <w:left w:val="nil"/>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Impacto</w:t>
            </w:r>
          </w:p>
        </w:tc>
        <w:tc>
          <w:tcPr>
            <w:tcW w:w="1736" w:type="dxa"/>
            <w:tcBorders>
              <w:top w:val="nil"/>
              <w:left w:val="nil"/>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Puntaje Total</w:t>
            </w:r>
          </w:p>
        </w:tc>
        <w:tc>
          <w:tcPr>
            <w:tcW w:w="1986" w:type="dxa"/>
            <w:tcBorders>
              <w:top w:val="nil"/>
              <w:left w:val="nil"/>
              <w:bottom w:val="single" w:sz="4" w:space="0" w:color="auto"/>
              <w:right w:val="single" w:sz="4" w:space="0" w:color="auto"/>
            </w:tcBorders>
            <w:shd w:val="clear" w:color="000000" w:fill="FFFF9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Estrategia</w:t>
            </w:r>
          </w:p>
        </w:tc>
      </w:tr>
      <w:tr w:rsidR="00833FC2"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833FC2" w:rsidRPr="00833FC2" w:rsidRDefault="00833FC2" w:rsidP="00833FC2">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R1</w:t>
            </w:r>
          </w:p>
        </w:tc>
        <w:tc>
          <w:tcPr>
            <w:tcW w:w="1657" w:type="dxa"/>
            <w:tcBorders>
              <w:top w:val="nil"/>
              <w:left w:val="nil"/>
              <w:bottom w:val="single" w:sz="4" w:space="0" w:color="auto"/>
              <w:right w:val="single" w:sz="4" w:space="0" w:color="auto"/>
            </w:tcBorders>
            <w:shd w:val="clear" w:color="auto" w:fill="E7E6E6" w:themeFill="background2"/>
            <w:noWrap/>
            <w:vAlign w:val="center"/>
            <w:hideMark/>
          </w:tcPr>
          <w:p w:rsidR="00833FC2" w:rsidRPr="00833FC2" w:rsidRDefault="00833FC2" w:rsidP="00833FC2">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E7E6E6" w:themeFill="background2"/>
            <w:noWrap/>
            <w:vAlign w:val="center"/>
            <w:hideMark/>
          </w:tcPr>
          <w:p w:rsidR="00833FC2" w:rsidRPr="00833FC2" w:rsidRDefault="00833FC2" w:rsidP="00833FC2">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nil"/>
              <w:left w:val="nil"/>
              <w:bottom w:val="single" w:sz="4" w:space="0" w:color="auto"/>
              <w:right w:val="single" w:sz="4" w:space="0" w:color="auto"/>
            </w:tcBorders>
            <w:shd w:val="clear" w:color="auto" w:fill="E7E6E6" w:themeFill="background2"/>
            <w:noWrap/>
            <w:vAlign w:val="center"/>
            <w:hideMark/>
          </w:tcPr>
          <w:p w:rsidR="00833FC2" w:rsidRPr="00833FC2" w:rsidRDefault="00833FC2" w:rsidP="00833FC2">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400</w:t>
            </w:r>
          </w:p>
        </w:tc>
        <w:tc>
          <w:tcPr>
            <w:tcW w:w="1986" w:type="dxa"/>
            <w:tcBorders>
              <w:top w:val="nil"/>
              <w:left w:val="nil"/>
              <w:bottom w:val="single" w:sz="4" w:space="0" w:color="auto"/>
              <w:right w:val="single" w:sz="4" w:space="0" w:color="auto"/>
            </w:tcBorders>
            <w:shd w:val="clear" w:color="auto" w:fill="E7E6E6" w:themeFill="background2"/>
            <w:vAlign w:val="center"/>
            <w:hideMark/>
          </w:tcPr>
          <w:p w:rsidR="00833FC2" w:rsidRPr="00833FC2" w:rsidRDefault="00833FC2" w:rsidP="00833FC2">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auto"/>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R2</w:t>
            </w:r>
          </w:p>
        </w:tc>
        <w:tc>
          <w:tcPr>
            <w:tcW w:w="1657"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4 Alto</w:t>
            </w:r>
          </w:p>
        </w:tc>
        <w:tc>
          <w:tcPr>
            <w:tcW w:w="1736"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200</w:t>
            </w:r>
          </w:p>
        </w:tc>
        <w:tc>
          <w:tcPr>
            <w:tcW w:w="1986"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[140-360] Transferir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R3</w:t>
            </w:r>
          </w:p>
        </w:tc>
        <w:tc>
          <w:tcPr>
            <w:tcW w:w="1657"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400</w:t>
            </w:r>
          </w:p>
        </w:tc>
        <w:tc>
          <w:tcPr>
            <w:tcW w:w="1986"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auto"/>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R4</w:t>
            </w:r>
          </w:p>
        </w:tc>
        <w:tc>
          <w:tcPr>
            <w:tcW w:w="1657"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400</w:t>
            </w:r>
          </w:p>
        </w:tc>
        <w:tc>
          <w:tcPr>
            <w:tcW w:w="1986"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R5</w:t>
            </w:r>
          </w:p>
        </w:tc>
        <w:tc>
          <w:tcPr>
            <w:tcW w:w="1657"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400</w:t>
            </w:r>
          </w:p>
        </w:tc>
        <w:tc>
          <w:tcPr>
            <w:tcW w:w="1986"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auto"/>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R6</w:t>
            </w:r>
          </w:p>
        </w:tc>
        <w:tc>
          <w:tcPr>
            <w:tcW w:w="1657"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nil"/>
              <w:left w:val="nil"/>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400</w:t>
            </w:r>
          </w:p>
        </w:tc>
        <w:tc>
          <w:tcPr>
            <w:tcW w:w="1986"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r w:rsidR="00AE5AB3" w:rsidRPr="00833FC2" w:rsidTr="00AE5AB3">
        <w:trPr>
          <w:trHeight w:val="436"/>
        </w:trPr>
        <w:tc>
          <w:tcPr>
            <w:tcW w:w="1294"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ind w:firstLineChars="200" w:firstLine="420"/>
              <w:rPr>
                <w:rFonts w:eastAsia="Times New Roman" w:cs="Segoe UI"/>
                <w:color w:val="000000"/>
                <w:sz w:val="21"/>
                <w:szCs w:val="21"/>
                <w:lang w:eastAsia="es-PE"/>
              </w:rPr>
            </w:pPr>
            <w:r w:rsidRPr="00833FC2">
              <w:rPr>
                <w:rFonts w:eastAsia="Times New Roman" w:cs="Segoe UI"/>
                <w:color w:val="000000"/>
                <w:sz w:val="21"/>
                <w:szCs w:val="21"/>
                <w:lang w:eastAsia="es-PE"/>
              </w:rPr>
              <w:t>R7</w:t>
            </w:r>
          </w:p>
        </w:tc>
        <w:tc>
          <w:tcPr>
            <w:tcW w:w="1657"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50 Media</w:t>
            </w:r>
          </w:p>
        </w:tc>
        <w:tc>
          <w:tcPr>
            <w:tcW w:w="1470"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4 Alto</w:t>
            </w:r>
          </w:p>
        </w:tc>
        <w:tc>
          <w:tcPr>
            <w:tcW w:w="1736"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200</w:t>
            </w:r>
          </w:p>
        </w:tc>
        <w:tc>
          <w:tcPr>
            <w:tcW w:w="1986"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[140-360] Transferir</w:t>
            </w:r>
          </w:p>
        </w:tc>
      </w:tr>
      <w:tr w:rsidR="00AE5AB3" w:rsidRPr="00833FC2" w:rsidTr="00AE5AB3">
        <w:trPr>
          <w:trHeight w:val="436"/>
        </w:trPr>
        <w:tc>
          <w:tcPr>
            <w:tcW w:w="12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5AB3" w:rsidRPr="00833FC2" w:rsidRDefault="00AE5AB3" w:rsidP="00AE5AB3">
            <w:pPr>
              <w:ind w:firstLineChars="200" w:firstLine="420"/>
              <w:rPr>
                <w:rFonts w:eastAsia="Times New Roman" w:cs="Segoe UI"/>
                <w:color w:val="000000"/>
                <w:sz w:val="21"/>
                <w:szCs w:val="21"/>
                <w:lang w:eastAsia="es-PE"/>
              </w:rPr>
            </w:pPr>
            <w:r>
              <w:rPr>
                <w:rFonts w:eastAsia="Times New Roman" w:cs="Segoe UI"/>
                <w:color w:val="000000"/>
                <w:sz w:val="21"/>
                <w:szCs w:val="21"/>
                <w:lang w:eastAsia="es-PE"/>
              </w:rPr>
              <w:t>R8</w:t>
            </w:r>
          </w:p>
        </w:tc>
        <w:tc>
          <w:tcPr>
            <w:tcW w:w="1657" w:type="dxa"/>
            <w:tcBorders>
              <w:top w:val="single" w:sz="4" w:space="0" w:color="auto"/>
              <w:left w:val="nil"/>
              <w:bottom w:val="single" w:sz="4" w:space="0" w:color="auto"/>
              <w:right w:val="single" w:sz="4" w:space="0" w:color="auto"/>
            </w:tcBorders>
            <w:shd w:val="clear" w:color="auto" w:fill="auto"/>
            <w:noWrap/>
            <w:vAlign w:val="center"/>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70 Alta</w:t>
            </w:r>
          </w:p>
        </w:tc>
        <w:tc>
          <w:tcPr>
            <w:tcW w:w="1470" w:type="dxa"/>
            <w:tcBorders>
              <w:top w:val="single" w:sz="4" w:space="0" w:color="auto"/>
              <w:left w:val="nil"/>
              <w:bottom w:val="single" w:sz="4" w:space="0" w:color="auto"/>
              <w:right w:val="single" w:sz="4" w:space="0" w:color="auto"/>
            </w:tcBorders>
            <w:shd w:val="clear" w:color="auto" w:fill="auto"/>
            <w:noWrap/>
            <w:vAlign w:val="center"/>
          </w:tcPr>
          <w:p w:rsidR="00AE5AB3" w:rsidRPr="00833FC2" w:rsidRDefault="00AE5AB3" w:rsidP="00AE5AB3">
            <w:pPr>
              <w:jc w:val="center"/>
              <w:rPr>
                <w:rFonts w:eastAsia="Times New Roman" w:cs="Segoe UI"/>
                <w:bCs/>
                <w:color w:val="000000"/>
                <w:sz w:val="21"/>
                <w:szCs w:val="21"/>
                <w:lang w:eastAsia="es-PE"/>
              </w:rPr>
            </w:pPr>
            <w:r w:rsidRPr="00833FC2">
              <w:rPr>
                <w:rFonts w:eastAsia="Times New Roman" w:cs="Segoe UI"/>
                <w:bCs/>
                <w:color w:val="000000"/>
                <w:sz w:val="21"/>
                <w:szCs w:val="21"/>
                <w:lang w:eastAsia="es-PE"/>
              </w:rPr>
              <w:t>8 Muy Alto</w:t>
            </w:r>
          </w:p>
        </w:tc>
        <w:tc>
          <w:tcPr>
            <w:tcW w:w="1736" w:type="dxa"/>
            <w:tcBorders>
              <w:top w:val="single" w:sz="4" w:space="0" w:color="auto"/>
              <w:left w:val="nil"/>
              <w:bottom w:val="single" w:sz="4" w:space="0" w:color="auto"/>
              <w:right w:val="single" w:sz="4" w:space="0" w:color="auto"/>
            </w:tcBorders>
            <w:shd w:val="clear" w:color="auto" w:fill="auto"/>
            <w:noWrap/>
            <w:vAlign w:val="center"/>
          </w:tcPr>
          <w:p w:rsidR="00AE5AB3" w:rsidRPr="00833FC2" w:rsidRDefault="00AE5AB3" w:rsidP="00AE5AB3">
            <w:pPr>
              <w:jc w:val="center"/>
              <w:rPr>
                <w:rFonts w:eastAsia="Times New Roman" w:cs="Segoe UI"/>
                <w:bCs/>
                <w:color w:val="0070C0"/>
                <w:sz w:val="21"/>
                <w:szCs w:val="21"/>
                <w:lang w:eastAsia="es-PE"/>
              </w:rPr>
            </w:pPr>
            <w:r w:rsidRPr="00833FC2">
              <w:rPr>
                <w:rFonts w:eastAsia="Times New Roman" w:cs="Segoe UI"/>
                <w:bCs/>
                <w:color w:val="0070C0"/>
                <w:sz w:val="21"/>
                <w:szCs w:val="21"/>
                <w:lang w:eastAsia="es-PE"/>
              </w:rPr>
              <w:t>560</w:t>
            </w:r>
          </w:p>
        </w:tc>
        <w:tc>
          <w:tcPr>
            <w:tcW w:w="1986" w:type="dxa"/>
            <w:tcBorders>
              <w:top w:val="single" w:sz="4" w:space="0" w:color="auto"/>
              <w:left w:val="nil"/>
              <w:bottom w:val="single" w:sz="4" w:space="0" w:color="auto"/>
              <w:right w:val="single" w:sz="4" w:space="0" w:color="auto"/>
            </w:tcBorders>
            <w:shd w:val="clear" w:color="auto" w:fill="auto"/>
            <w:vAlign w:val="center"/>
          </w:tcPr>
          <w:p w:rsidR="00AE5AB3" w:rsidRPr="00833FC2" w:rsidRDefault="00AE5AB3" w:rsidP="00AE5AB3">
            <w:pPr>
              <w:jc w:val="cente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r>
    </w:tbl>
    <w:p w:rsidR="00E4303A" w:rsidRPr="00E4303A" w:rsidRDefault="00E4303A" w:rsidP="00E4303A">
      <w:pPr>
        <w:pStyle w:val="Prrafodelista"/>
        <w:numPr>
          <w:ilvl w:val="0"/>
          <w:numId w:val="10"/>
        </w:numPr>
        <w:rPr>
          <w:rFonts w:ascii="Calibri" w:eastAsia="Calibri" w:hAnsi="Calibri" w:cs="Calibri"/>
          <w:b/>
          <w:spacing w:val="1"/>
          <w:u w:color="000000"/>
        </w:rPr>
      </w:pPr>
      <w:r w:rsidRPr="00E4303A">
        <w:rPr>
          <w:rFonts w:ascii="Calibri" w:eastAsia="Calibri" w:hAnsi="Calibri" w:cs="Calibri"/>
          <w:b/>
          <w:spacing w:val="1"/>
          <w:u w:color="000000"/>
        </w:rPr>
        <w:lastRenderedPageBreak/>
        <w:t>PLAN DE RESPUESTA DE RIESGOS</w:t>
      </w:r>
    </w:p>
    <w:p w:rsidR="00E4303A" w:rsidRDefault="00E4303A" w:rsidP="00E4303A">
      <w:pPr>
        <w:pStyle w:val="Prrafodelista"/>
        <w:ind w:left="854"/>
        <w:rPr>
          <w:rFonts w:ascii="Calibri" w:eastAsia="Calibri" w:hAnsi="Calibri" w:cs="Calibri"/>
          <w:b/>
          <w:u w:color="000000"/>
        </w:rPr>
      </w:pPr>
    </w:p>
    <w:tbl>
      <w:tblPr>
        <w:tblW w:w="8112" w:type="dxa"/>
        <w:tblInd w:w="805" w:type="dxa"/>
        <w:tblCellMar>
          <w:left w:w="70" w:type="dxa"/>
          <w:right w:w="70" w:type="dxa"/>
        </w:tblCellMar>
        <w:tblLook w:val="04A0" w:firstRow="1" w:lastRow="0" w:firstColumn="1" w:lastColumn="0" w:noHBand="0" w:noVBand="1"/>
      </w:tblPr>
      <w:tblGrid>
        <w:gridCol w:w="768"/>
        <w:gridCol w:w="1841"/>
        <w:gridCol w:w="4285"/>
        <w:gridCol w:w="1218"/>
      </w:tblGrid>
      <w:tr w:rsidR="00833FC2" w:rsidRPr="00833FC2" w:rsidTr="00833FC2">
        <w:trPr>
          <w:trHeight w:val="99"/>
        </w:trPr>
        <w:tc>
          <w:tcPr>
            <w:tcW w:w="0" w:type="auto"/>
            <w:gridSpan w:val="4"/>
            <w:tcBorders>
              <w:top w:val="single" w:sz="4" w:space="0" w:color="auto"/>
              <w:left w:val="single" w:sz="4" w:space="0" w:color="auto"/>
              <w:bottom w:val="single" w:sz="4" w:space="0" w:color="auto"/>
              <w:right w:val="single" w:sz="4" w:space="0" w:color="auto"/>
            </w:tcBorders>
            <w:shd w:val="clear" w:color="000000" w:fill="9BBB59"/>
            <w:noWrap/>
            <w:vAlign w:val="bottom"/>
            <w:hideMark/>
          </w:tcPr>
          <w:p w:rsidR="00833FC2" w:rsidRPr="00833FC2" w:rsidRDefault="00833FC2" w:rsidP="00833FC2">
            <w:pPr>
              <w:rPr>
                <w:rFonts w:eastAsia="Times New Roman" w:cs="Times New Roman"/>
                <w:b/>
                <w:bCs/>
                <w:sz w:val="21"/>
                <w:szCs w:val="21"/>
                <w:lang w:eastAsia="es-PE"/>
              </w:rPr>
            </w:pPr>
            <w:r w:rsidRPr="00833FC2">
              <w:rPr>
                <w:rFonts w:eastAsia="Times New Roman" w:cs="Times New Roman"/>
                <w:b/>
                <w:bCs/>
                <w:sz w:val="21"/>
                <w:szCs w:val="21"/>
                <w:lang w:eastAsia="es-PE"/>
              </w:rPr>
              <w:t>3. Plan de Respuesta a Riesgos</w:t>
            </w:r>
          </w:p>
        </w:tc>
      </w:tr>
      <w:tr w:rsidR="00833FC2" w:rsidRPr="00833FC2" w:rsidTr="00AE5AB3">
        <w:trPr>
          <w:trHeight w:val="179"/>
        </w:trPr>
        <w:tc>
          <w:tcPr>
            <w:tcW w:w="768" w:type="dxa"/>
            <w:tcBorders>
              <w:top w:val="nil"/>
              <w:left w:val="single" w:sz="4" w:space="0" w:color="auto"/>
              <w:bottom w:val="single" w:sz="4" w:space="0" w:color="auto"/>
              <w:right w:val="single" w:sz="4" w:space="0" w:color="auto"/>
            </w:tcBorders>
            <w:shd w:val="clear" w:color="000000" w:fill="9BBB59"/>
            <w:vAlign w:val="bottom"/>
            <w:hideMark/>
          </w:tcPr>
          <w:p w:rsidR="00833FC2" w:rsidRPr="00833FC2" w:rsidRDefault="00833FC2" w:rsidP="00833FC2">
            <w:pPr>
              <w:rPr>
                <w:rFonts w:eastAsia="Times New Roman" w:cs="Times New Roman"/>
                <w:sz w:val="21"/>
                <w:szCs w:val="21"/>
                <w:lang w:eastAsia="es-PE"/>
              </w:rPr>
            </w:pPr>
            <w:r w:rsidRPr="00833FC2">
              <w:rPr>
                <w:rFonts w:eastAsia="Times New Roman" w:cs="Times New Roman"/>
                <w:sz w:val="21"/>
                <w:szCs w:val="21"/>
                <w:lang w:eastAsia="es-PE"/>
              </w:rPr>
              <w:t xml:space="preserve">No. </w:t>
            </w:r>
          </w:p>
        </w:tc>
        <w:tc>
          <w:tcPr>
            <w:tcW w:w="1841" w:type="dxa"/>
            <w:tcBorders>
              <w:top w:val="nil"/>
              <w:left w:val="nil"/>
              <w:bottom w:val="single" w:sz="4" w:space="0" w:color="auto"/>
              <w:right w:val="single" w:sz="4" w:space="0" w:color="auto"/>
            </w:tcBorders>
            <w:shd w:val="clear" w:color="000000" w:fill="9BBB59"/>
            <w:vAlign w:val="bottom"/>
            <w:hideMark/>
          </w:tcPr>
          <w:p w:rsidR="00833FC2" w:rsidRPr="00833FC2" w:rsidRDefault="00833FC2" w:rsidP="00833FC2">
            <w:pPr>
              <w:rPr>
                <w:rFonts w:eastAsia="Times New Roman" w:cs="Times New Roman"/>
                <w:sz w:val="21"/>
                <w:szCs w:val="21"/>
                <w:lang w:eastAsia="es-PE"/>
              </w:rPr>
            </w:pPr>
            <w:r w:rsidRPr="00833FC2">
              <w:rPr>
                <w:rFonts w:eastAsia="Times New Roman" w:cs="Times New Roman"/>
                <w:sz w:val="21"/>
                <w:szCs w:val="21"/>
                <w:lang w:eastAsia="es-PE"/>
              </w:rPr>
              <w:t>Estrategia</w:t>
            </w:r>
          </w:p>
        </w:tc>
        <w:tc>
          <w:tcPr>
            <w:tcW w:w="4285" w:type="dxa"/>
            <w:tcBorders>
              <w:top w:val="nil"/>
              <w:left w:val="nil"/>
              <w:bottom w:val="single" w:sz="4" w:space="0" w:color="auto"/>
              <w:right w:val="single" w:sz="4" w:space="0" w:color="auto"/>
            </w:tcBorders>
            <w:shd w:val="clear" w:color="000000" w:fill="9BBB59"/>
            <w:noWrap/>
            <w:vAlign w:val="bottom"/>
            <w:hideMark/>
          </w:tcPr>
          <w:p w:rsidR="00833FC2" w:rsidRPr="00833FC2" w:rsidRDefault="00833FC2" w:rsidP="00833FC2">
            <w:pPr>
              <w:rPr>
                <w:rFonts w:eastAsia="Times New Roman" w:cs="Times New Roman"/>
                <w:sz w:val="21"/>
                <w:szCs w:val="21"/>
                <w:lang w:eastAsia="es-PE"/>
              </w:rPr>
            </w:pPr>
            <w:r w:rsidRPr="00833FC2">
              <w:rPr>
                <w:rFonts w:eastAsia="Times New Roman" w:cs="Times New Roman"/>
                <w:sz w:val="21"/>
                <w:szCs w:val="21"/>
                <w:lang w:eastAsia="es-PE"/>
              </w:rPr>
              <w:t>Acción Requerida</w:t>
            </w:r>
          </w:p>
        </w:tc>
        <w:tc>
          <w:tcPr>
            <w:tcW w:w="1218" w:type="dxa"/>
            <w:tcBorders>
              <w:top w:val="nil"/>
              <w:left w:val="nil"/>
              <w:bottom w:val="single" w:sz="4" w:space="0" w:color="auto"/>
              <w:right w:val="single" w:sz="4" w:space="0" w:color="auto"/>
            </w:tcBorders>
            <w:shd w:val="clear" w:color="000000" w:fill="9BBB59"/>
            <w:vAlign w:val="bottom"/>
            <w:hideMark/>
          </w:tcPr>
          <w:p w:rsidR="00833FC2" w:rsidRPr="00833FC2" w:rsidRDefault="00833FC2" w:rsidP="00833FC2">
            <w:pPr>
              <w:rPr>
                <w:rFonts w:eastAsia="Times New Roman" w:cs="Times New Roman"/>
                <w:sz w:val="21"/>
                <w:szCs w:val="21"/>
                <w:lang w:eastAsia="es-PE"/>
              </w:rPr>
            </w:pPr>
            <w:r w:rsidRPr="00833FC2">
              <w:rPr>
                <w:rFonts w:eastAsia="Times New Roman" w:cs="Times New Roman"/>
                <w:sz w:val="21"/>
                <w:szCs w:val="21"/>
                <w:lang w:eastAsia="es-PE"/>
              </w:rPr>
              <w:t>Responsable</w:t>
            </w:r>
          </w:p>
        </w:tc>
      </w:tr>
      <w:tr w:rsidR="00833FC2" w:rsidRPr="00833FC2" w:rsidTr="00AE5AB3">
        <w:trPr>
          <w:trHeight w:val="825"/>
        </w:trPr>
        <w:tc>
          <w:tcPr>
            <w:tcW w:w="768"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833FC2" w:rsidRPr="00833FC2" w:rsidRDefault="00833FC2" w:rsidP="00833FC2">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R1</w:t>
            </w:r>
          </w:p>
        </w:tc>
        <w:tc>
          <w:tcPr>
            <w:tcW w:w="1841" w:type="dxa"/>
            <w:tcBorders>
              <w:top w:val="nil"/>
              <w:left w:val="nil"/>
              <w:bottom w:val="single" w:sz="4" w:space="0" w:color="auto"/>
              <w:right w:val="single" w:sz="4" w:space="0" w:color="auto"/>
            </w:tcBorders>
            <w:shd w:val="clear" w:color="auto" w:fill="E7E6E6" w:themeFill="background2"/>
            <w:vAlign w:val="center"/>
            <w:hideMark/>
          </w:tcPr>
          <w:p w:rsidR="00833FC2" w:rsidRPr="00833FC2" w:rsidRDefault="00833FC2"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nil"/>
              <w:left w:val="nil"/>
              <w:bottom w:val="single" w:sz="4" w:space="0" w:color="auto"/>
              <w:right w:val="single" w:sz="4" w:space="0" w:color="auto"/>
            </w:tcBorders>
            <w:shd w:val="clear" w:color="auto" w:fill="E7E6E6" w:themeFill="background2"/>
            <w:noWrap/>
            <w:vAlign w:val="center"/>
            <w:hideMark/>
          </w:tcPr>
          <w:p w:rsidR="00833FC2" w:rsidRPr="00833FC2" w:rsidRDefault="00833FC2" w:rsidP="00833FC2">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Proyectar drenajes de techos y de plataformas hacia el exterior del centro educativo en forma efectiva.</w:t>
            </w:r>
          </w:p>
        </w:tc>
        <w:tc>
          <w:tcPr>
            <w:tcW w:w="1218" w:type="dxa"/>
            <w:tcBorders>
              <w:top w:val="nil"/>
              <w:left w:val="nil"/>
              <w:bottom w:val="single" w:sz="4" w:space="0" w:color="auto"/>
              <w:right w:val="single" w:sz="4" w:space="0" w:color="auto"/>
            </w:tcBorders>
            <w:shd w:val="clear" w:color="auto" w:fill="E7E6E6" w:themeFill="background2"/>
            <w:vAlign w:val="center"/>
            <w:hideMark/>
          </w:tcPr>
          <w:p w:rsidR="00833FC2" w:rsidRPr="00833FC2" w:rsidRDefault="00833FC2" w:rsidP="00833FC2">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833FC2" w:rsidRPr="00833FC2" w:rsidTr="00AE5AB3">
        <w:trPr>
          <w:trHeight w:val="775"/>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833FC2" w:rsidRPr="00833FC2" w:rsidRDefault="00833FC2" w:rsidP="00833FC2">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R2</w:t>
            </w:r>
          </w:p>
        </w:tc>
        <w:tc>
          <w:tcPr>
            <w:tcW w:w="1841" w:type="dxa"/>
            <w:tcBorders>
              <w:top w:val="nil"/>
              <w:left w:val="nil"/>
              <w:bottom w:val="single" w:sz="4" w:space="0" w:color="auto"/>
              <w:right w:val="single" w:sz="4" w:space="0" w:color="auto"/>
            </w:tcBorders>
            <w:shd w:val="clear" w:color="auto" w:fill="auto"/>
            <w:vAlign w:val="center"/>
            <w:hideMark/>
          </w:tcPr>
          <w:p w:rsidR="00833FC2"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[140-360] Transferir</w:t>
            </w:r>
          </w:p>
        </w:tc>
        <w:tc>
          <w:tcPr>
            <w:tcW w:w="4285" w:type="dxa"/>
            <w:tcBorders>
              <w:top w:val="nil"/>
              <w:left w:val="nil"/>
              <w:bottom w:val="single" w:sz="4" w:space="0" w:color="auto"/>
              <w:right w:val="single" w:sz="4" w:space="0" w:color="auto"/>
            </w:tcBorders>
            <w:shd w:val="clear" w:color="auto" w:fill="auto"/>
            <w:noWrap/>
            <w:vAlign w:val="center"/>
            <w:hideMark/>
          </w:tcPr>
          <w:p w:rsidR="00833FC2" w:rsidRPr="00833FC2" w:rsidRDefault="00AE5AB3" w:rsidP="00AE5AB3">
            <w:pPr>
              <w:jc w:val="both"/>
              <w:rPr>
                <w:rFonts w:eastAsia="Times New Roman" w:cs="Segoe UI"/>
                <w:color w:val="000000"/>
                <w:sz w:val="21"/>
                <w:szCs w:val="21"/>
                <w:lang w:eastAsia="es-PE"/>
              </w:rPr>
            </w:pPr>
            <w:r w:rsidRPr="00AE5AB3">
              <w:rPr>
                <w:rFonts w:eastAsia="Times New Roman" w:cs="Segoe UI"/>
                <w:color w:val="000000"/>
                <w:sz w:val="21"/>
                <w:szCs w:val="21"/>
                <w:lang w:eastAsia="es-PE"/>
              </w:rPr>
              <w:t xml:space="preserve">Generar proyectos de contención </w:t>
            </w:r>
            <w:r>
              <w:rPr>
                <w:rFonts w:eastAsia="Times New Roman" w:cs="Segoe UI"/>
                <w:color w:val="000000"/>
                <w:sz w:val="21"/>
                <w:szCs w:val="21"/>
                <w:lang w:eastAsia="es-PE"/>
              </w:rPr>
              <w:t xml:space="preserve">contra lodos </w:t>
            </w:r>
            <w:r w:rsidRPr="00AE5AB3">
              <w:rPr>
                <w:rFonts w:eastAsia="Times New Roman" w:cs="Segoe UI"/>
                <w:color w:val="000000"/>
                <w:sz w:val="21"/>
                <w:szCs w:val="21"/>
                <w:lang w:eastAsia="es-PE"/>
              </w:rPr>
              <w:t>y</w:t>
            </w:r>
            <w:r>
              <w:rPr>
                <w:rFonts w:eastAsia="Times New Roman" w:cs="Segoe UI"/>
                <w:color w:val="000000"/>
                <w:sz w:val="21"/>
                <w:szCs w:val="21"/>
                <w:lang w:eastAsia="es-PE"/>
              </w:rPr>
              <w:t xml:space="preserve"> proyectos</w:t>
            </w:r>
            <w:r w:rsidRPr="00AE5AB3">
              <w:rPr>
                <w:rFonts w:eastAsia="Times New Roman" w:cs="Segoe UI"/>
                <w:color w:val="000000"/>
                <w:sz w:val="21"/>
                <w:szCs w:val="21"/>
                <w:lang w:eastAsia="es-PE"/>
              </w:rPr>
              <w:t xml:space="preserve"> de derivación </w:t>
            </w:r>
            <w:r>
              <w:rPr>
                <w:rFonts w:eastAsia="Times New Roman" w:cs="Segoe UI"/>
                <w:color w:val="000000"/>
                <w:sz w:val="21"/>
                <w:szCs w:val="21"/>
                <w:lang w:eastAsia="es-PE"/>
              </w:rPr>
              <w:t xml:space="preserve">de aguas en el casco urbano ubicándose </w:t>
            </w:r>
            <w:r w:rsidRPr="00AE5AB3">
              <w:rPr>
                <w:rFonts w:eastAsia="Times New Roman" w:cs="Segoe UI"/>
                <w:color w:val="000000"/>
                <w:sz w:val="21"/>
                <w:szCs w:val="21"/>
                <w:lang w:eastAsia="es-PE"/>
              </w:rPr>
              <w:t>en zonas estratégicas.</w:t>
            </w:r>
          </w:p>
        </w:tc>
        <w:tc>
          <w:tcPr>
            <w:tcW w:w="1218" w:type="dxa"/>
            <w:tcBorders>
              <w:top w:val="nil"/>
              <w:left w:val="nil"/>
              <w:bottom w:val="single" w:sz="4" w:space="0" w:color="auto"/>
              <w:right w:val="single" w:sz="4" w:space="0" w:color="auto"/>
            </w:tcBorders>
            <w:shd w:val="clear" w:color="auto" w:fill="auto"/>
            <w:vAlign w:val="center"/>
            <w:hideMark/>
          </w:tcPr>
          <w:p w:rsidR="00833FC2" w:rsidRPr="00833FC2" w:rsidRDefault="00833FC2" w:rsidP="00833FC2">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954"/>
        </w:trPr>
        <w:tc>
          <w:tcPr>
            <w:tcW w:w="768"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R3</w:t>
            </w:r>
          </w:p>
        </w:tc>
        <w:tc>
          <w:tcPr>
            <w:tcW w:w="1841"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Reconstruir los módulos afectados bajo los lineamientos de la normatividad vigente</w:t>
            </w:r>
          </w:p>
        </w:tc>
        <w:tc>
          <w:tcPr>
            <w:tcW w:w="1218"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725"/>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R4</w:t>
            </w:r>
          </w:p>
        </w:tc>
        <w:tc>
          <w:tcPr>
            <w:tcW w:w="1841"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Reconstruir los muros de contención según norma estructural vigente y agregar el drenaje por lluvias.</w:t>
            </w:r>
          </w:p>
        </w:tc>
        <w:tc>
          <w:tcPr>
            <w:tcW w:w="1218"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775"/>
        </w:trPr>
        <w:tc>
          <w:tcPr>
            <w:tcW w:w="768"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R5</w:t>
            </w:r>
          </w:p>
        </w:tc>
        <w:tc>
          <w:tcPr>
            <w:tcW w:w="1841"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Reconstruir los muros de contención según norma estructural vigente.</w:t>
            </w:r>
          </w:p>
        </w:tc>
        <w:tc>
          <w:tcPr>
            <w:tcW w:w="1218"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1111"/>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AE5AB3" w:rsidRPr="00833FC2" w:rsidRDefault="00AE5AB3" w:rsidP="00AE5AB3">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R6</w:t>
            </w:r>
          </w:p>
        </w:tc>
        <w:tc>
          <w:tcPr>
            <w:tcW w:w="1841"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jc w:val="both"/>
              <w:rPr>
                <w:rFonts w:eastAsia="Times New Roman" w:cs="Segoe UI"/>
                <w:sz w:val="21"/>
                <w:szCs w:val="21"/>
                <w:lang w:eastAsia="es-PE"/>
              </w:rPr>
            </w:pPr>
            <w:r w:rsidRPr="00833FC2">
              <w:rPr>
                <w:rFonts w:eastAsia="Times New Roman" w:cs="Segoe UI"/>
                <w:sz w:val="21"/>
                <w:szCs w:val="21"/>
                <w:lang w:eastAsia="es-PE"/>
              </w:rPr>
              <w:t>Reconstruir los módulos afectados bajo los lineamientos de la normatividad vigente</w:t>
            </w:r>
          </w:p>
        </w:tc>
        <w:tc>
          <w:tcPr>
            <w:tcW w:w="1218" w:type="dxa"/>
            <w:tcBorders>
              <w:top w:val="nil"/>
              <w:left w:val="nil"/>
              <w:bottom w:val="single" w:sz="4" w:space="0" w:color="auto"/>
              <w:right w:val="single" w:sz="4" w:space="0" w:color="auto"/>
            </w:tcBorders>
            <w:shd w:val="clear" w:color="auto" w:fill="auto"/>
            <w:vAlign w:val="center"/>
            <w:hideMark/>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753"/>
        </w:trPr>
        <w:tc>
          <w:tcPr>
            <w:tcW w:w="768" w:type="dxa"/>
            <w:tcBorders>
              <w:top w:val="nil"/>
              <w:left w:val="single" w:sz="4" w:space="0" w:color="auto"/>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center"/>
              <w:rPr>
                <w:rFonts w:eastAsia="Times New Roman" w:cs="Segoe UI"/>
                <w:color w:val="000000"/>
                <w:sz w:val="21"/>
                <w:szCs w:val="21"/>
                <w:lang w:eastAsia="es-PE"/>
              </w:rPr>
            </w:pPr>
            <w:r w:rsidRPr="00833FC2">
              <w:rPr>
                <w:rFonts w:eastAsia="Times New Roman" w:cs="Segoe UI"/>
                <w:color w:val="000000"/>
                <w:sz w:val="21"/>
                <w:szCs w:val="21"/>
                <w:lang w:eastAsia="es-PE"/>
              </w:rPr>
              <w:t>R7</w:t>
            </w:r>
          </w:p>
        </w:tc>
        <w:tc>
          <w:tcPr>
            <w:tcW w:w="1841"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[140-360] Transferir</w:t>
            </w:r>
          </w:p>
        </w:tc>
        <w:tc>
          <w:tcPr>
            <w:tcW w:w="4285" w:type="dxa"/>
            <w:tcBorders>
              <w:top w:val="nil"/>
              <w:left w:val="nil"/>
              <w:bottom w:val="single" w:sz="4" w:space="0" w:color="auto"/>
              <w:right w:val="single" w:sz="4" w:space="0" w:color="auto"/>
            </w:tcBorders>
            <w:shd w:val="clear" w:color="auto" w:fill="E7E6E6" w:themeFill="background2"/>
            <w:noWrap/>
            <w:vAlign w:val="center"/>
            <w:hideMark/>
          </w:tcPr>
          <w:p w:rsidR="00AE5AB3" w:rsidRPr="00833FC2" w:rsidRDefault="00AE5AB3" w:rsidP="00AE5AB3">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Reubicar el tanque elevado en una infraestructura diseñada para soportar dichas cargas.</w:t>
            </w:r>
          </w:p>
        </w:tc>
        <w:tc>
          <w:tcPr>
            <w:tcW w:w="1218" w:type="dxa"/>
            <w:tcBorders>
              <w:top w:val="nil"/>
              <w:left w:val="nil"/>
              <w:bottom w:val="single" w:sz="4" w:space="0" w:color="auto"/>
              <w:right w:val="single" w:sz="4" w:space="0" w:color="auto"/>
            </w:tcBorders>
            <w:shd w:val="clear" w:color="auto" w:fill="E7E6E6" w:themeFill="background2"/>
            <w:vAlign w:val="center"/>
            <w:hideMark/>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r w:rsidR="00AE5AB3" w:rsidRPr="00833FC2" w:rsidTr="00AE5AB3">
        <w:trPr>
          <w:trHeight w:val="753"/>
        </w:trPr>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5AB3" w:rsidRPr="00833FC2" w:rsidRDefault="00AE5AB3" w:rsidP="00AE5AB3">
            <w:pPr>
              <w:jc w:val="center"/>
              <w:rPr>
                <w:rFonts w:eastAsia="Times New Roman" w:cs="Segoe UI"/>
                <w:color w:val="000000"/>
                <w:sz w:val="21"/>
                <w:szCs w:val="21"/>
                <w:lang w:eastAsia="es-PE"/>
              </w:rPr>
            </w:pPr>
            <w:r>
              <w:rPr>
                <w:rFonts w:eastAsia="Times New Roman" w:cs="Segoe UI"/>
                <w:color w:val="000000"/>
                <w:sz w:val="21"/>
                <w:szCs w:val="21"/>
                <w:lang w:eastAsia="es-PE"/>
              </w:rPr>
              <w:t>R8</w:t>
            </w:r>
          </w:p>
        </w:tc>
        <w:tc>
          <w:tcPr>
            <w:tcW w:w="1841" w:type="dxa"/>
            <w:tcBorders>
              <w:top w:val="single" w:sz="4" w:space="0" w:color="auto"/>
              <w:left w:val="nil"/>
              <w:bottom w:val="single" w:sz="4" w:space="0" w:color="auto"/>
              <w:right w:val="single" w:sz="4" w:space="0" w:color="auto"/>
            </w:tcBorders>
            <w:shd w:val="clear" w:color="auto" w:fill="auto"/>
            <w:vAlign w:val="center"/>
          </w:tcPr>
          <w:p w:rsidR="00AE5AB3" w:rsidRPr="00833FC2" w:rsidRDefault="00AE5AB3" w:rsidP="00AE5AB3">
            <w:pPr>
              <w:rPr>
                <w:rFonts w:eastAsia="Times New Roman" w:cs="Segoe UI"/>
                <w:color w:val="0070C0"/>
                <w:sz w:val="21"/>
                <w:szCs w:val="21"/>
                <w:lang w:eastAsia="es-PE"/>
              </w:rPr>
            </w:pPr>
            <w:r w:rsidRPr="00833FC2">
              <w:rPr>
                <w:rFonts w:eastAsia="Times New Roman" w:cs="Segoe UI"/>
                <w:color w:val="0070C0"/>
                <w:sz w:val="21"/>
                <w:szCs w:val="21"/>
                <w:lang w:eastAsia="es-PE"/>
              </w:rPr>
              <w:t>[400-720] Evitar</w:t>
            </w:r>
          </w:p>
        </w:tc>
        <w:tc>
          <w:tcPr>
            <w:tcW w:w="4285" w:type="dxa"/>
            <w:tcBorders>
              <w:top w:val="single" w:sz="4" w:space="0" w:color="auto"/>
              <w:left w:val="nil"/>
              <w:bottom w:val="single" w:sz="4" w:space="0" w:color="auto"/>
              <w:right w:val="single" w:sz="4" w:space="0" w:color="auto"/>
            </w:tcBorders>
            <w:shd w:val="clear" w:color="auto" w:fill="auto"/>
            <w:noWrap/>
            <w:vAlign w:val="center"/>
          </w:tcPr>
          <w:p w:rsidR="00AE5AB3" w:rsidRPr="00833FC2" w:rsidRDefault="00AE5AB3" w:rsidP="00AE5AB3">
            <w:pPr>
              <w:jc w:val="both"/>
              <w:rPr>
                <w:rFonts w:eastAsia="Times New Roman" w:cs="Segoe UI"/>
                <w:color w:val="000000"/>
                <w:sz w:val="21"/>
                <w:szCs w:val="21"/>
                <w:lang w:eastAsia="es-PE"/>
              </w:rPr>
            </w:pPr>
            <w:r w:rsidRPr="00833FC2">
              <w:rPr>
                <w:rFonts w:eastAsia="Times New Roman" w:cs="Segoe UI"/>
                <w:color w:val="000000"/>
                <w:sz w:val="21"/>
                <w:szCs w:val="21"/>
                <w:lang w:eastAsia="es-PE"/>
              </w:rPr>
              <w:t>Reemplazar coberturas y generar zona de confort en el interior de dichas aulas.</w:t>
            </w:r>
          </w:p>
        </w:tc>
        <w:tc>
          <w:tcPr>
            <w:tcW w:w="1218" w:type="dxa"/>
            <w:tcBorders>
              <w:top w:val="single" w:sz="4" w:space="0" w:color="auto"/>
              <w:left w:val="nil"/>
              <w:bottom w:val="single" w:sz="4" w:space="0" w:color="auto"/>
              <w:right w:val="single" w:sz="4" w:space="0" w:color="auto"/>
            </w:tcBorders>
            <w:shd w:val="clear" w:color="auto" w:fill="auto"/>
            <w:vAlign w:val="center"/>
          </w:tcPr>
          <w:p w:rsidR="00AE5AB3" w:rsidRPr="00833FC2" w:rsidRDefault="00AE5AB3" w:rsidP="00AE5AB3">
            <w:pPr>
              <w:rPr>
                <w:rFonts w:eastAsia="Times New Roman" w:cs="Segoe UI"/>
                <w:color w:val="000000"/>
                <w:sz w:val="21"/>
                <w:szCs w:val="21"/>
                <w:lang w:eastAsia="es-PE"/>
              </w:rPr>
            </w:pPr>
            <w:r w:rsidRPr="00833FC2">
              <w:rPr>
                <w:rFonts w:eastAsia="Times New Roman" w:cs="Segoe UI"/>
                <w:color w:val="000000"/>
                <w:sz w:val="21"/>
                <w:szCs w:val="21"/>
                <w:lang w:eastAsia="es-PE"/>
              </w:rPr>
              <w:t>Director de proyecto</w:t>
            </w:r>
          </w:p>
        </w:tc>
      </w:tr>
    </w:tbl>
    <w:p w:rsidR="00E4303A" w:rsidRPr="0019361B" w:rsidRDefault="00E4303A" w:rsidP="00E4303A">
      <w:pPr>
        <w:pStyle w:val="Prrafodelista"/>
        <w:ind w:left="854"/>
        <w:rPr>
          <w:rFonts w:ascii="Calibri" w:eastAsia="Calibri" w:hAnsi="Calibri" w:cs="Calibri"/>
          <w:b/>
          <w:u w:color="000000"/>
        </w:rPr>
      </w:pPr>
    </w:p>
    <w:p w:rsidR="0010038F" w:rsidRPr="00E4303A" w:rsidRDefault="0010038F" w:rsidP="0010038F">
      <w:pPr>
        <w:pStyle w:val="Prrafodelista"/>
        <w:numPr>
          <w:ilvl w:val="0"/>
          <w:numId w:val="10"/>
        </w:numPr>
        <w:rPr>
          <w:rFonts w:ascii="Calibri" w:eastAsia="Calibri" w:hAnsi="Calibri" w:cs="Calibri"/>
          <w:b/>
          <w:spacing w:val="1"/>
          <w:u w:color="000000"/>
        </w:rPr>
      </w:pPr>
      <w:r>
        <w:rPr>
          <w:rFonts w:ascii="Calibri" w:eastAsia="Calibri" w:hAnsi="Calibri" w:cs="Calibri"/>
          <w:b/>
          <w:spacing w:val="1"/>
          <w:u w:color="000000"/>
        </w:rPr>
        <w:t>MEDIDAS DE REDUCCIÓN DE RIESGO</w:t>
      </w:r>
    </w:p>
    <w:p w:rsidR="00AD0079" w:rsidRDefault="00AD0079" w:rsidP="00540F44">
      <w:pPr>
        <w:contextualSpacing/>
      </w:pPr>
    </w:p>
    <w:p w:rsidR="00AD7B56" w:rsidRPr="00C50217" w:rsidRDefault="00AD7B56" w:rsidP="00AD7B56">
      <w:pPr>
        <w:pStyle w:val="Prrafodelista"/>
        <w:numPr>
          <w:ilvl w:val="0"/>
          <w:numId w:val="5"/>
        </w:numPr>
      </w:pPr>
      <w:r>
        <w:t>Retiro y/o reemplazo de las coberturas de asbesto cemento</w:t>
      </w:r>
    </w:p>
    <w:p w:rsidR="00B66CB5" w:rsidRDefault="00B66CB5" w:rsidP="00B66CB5">
      <w:pPr>
        <w:pStyle w:val="Prrafodelista"/>
        <w:numPr>
          <w:ilvl w:val="0"/>
          <w:numId w:val="5"/>
        </w:numPr>
      </w:pPr>
      <w:r>
        <w:t xml:space="preserve">Demolición de infraestructuras que no cumplen con </w:t>
      </w:r>
      <w:r w:rsidR="00AD7B56">
        <w:t>los mínimos aceptables según la norma sísmico resistente para el sector educación</w:t>
      </w:r>
    </w:p>
    <w:p w:rsidR="00AD7B56" w:rsidRDefault="00AD7B56">
      <w:pPr>
        <w:pStyle w:val="Prrafodelista"/>
        <w:numPr>
          <w:ilvl w:val="0"/>
          <w:numId w:val="5"/>
        </w:numPr>
      </w:pPr>
      <w:r>
        <w:t>Reubicación del tanque elevado</w:t>
      </w:r>
    </w:p>
    <w:p w:rsidR="00AD7B56" w:rsidRDefault="00AD7B56">
      <w:pPr>
        <w:pStyle w:val="Prrafodelista"/>
        <w:numPr>
          <w:ilvl w:val="0"/>
          <w:numId w:val="5"/>
        </w:numPr>
      </w:pPr>
      <w:r>
        <w:t>Generación de un nuevo proyecto enmarcado en las normas de arquitectura, estructuras, eléctricas y sanitarias vigentes</w:t>
      </w:r>
    </w:p>
    <w:p w:rsidR="00AD7B56" w:rsidRDefault="00AD7B56">
      <w:pPr>
        <w:pStyle w:val="Prrafodelista"/>
        <w:numPr>
          <w:ilvl w:val="0"/>
          <w:numId w:val="5"/>
        </w:numPr>
      </w:pPr>
      <w:r>
        <w:t>Contemplar drenaje de protección en techo y plataformas dentro de la infraestructura con una evacuación pertinente fuera del local.</w:t>
      </w:r>
    </w:p>
    <w:p w:rsidR="00AD7B56" w:rsidRPr="00DB6466" w:rsidRDefault="00AD7B56" w:rsidP="00AD7B56">
      <w:pPr>
        <w:pStyle w:val="Prrafodelista"/>
        <w:numPr>
          <w:ilvl w:val="0"/>
          <w:numId w:val="5"/>
        </w:numPr>
      </w:pPr>
      <w:r w:rsidRPr="00AE5AB3">
        <w:rPr>
          <w:rFonts w:eastAsia="Times New Roman" w:cs="Segoe UI"/>
          <w:color w:val="000000"/>
          <w:sz w:val="21"/>
          <w:szCs w:val="21"/>
          <w:lang w:eastAsia="es-PE"/>
        </w:rPr>
        <w:t xml:space="preserve">Generar proyectos de contención </w:t>
      </w:r>
      <w:r>
        <w:rPr>
          <w:rFonts w:eastAsia="Times New Roman" w:cs="Segoe UI"/>
          <w:color w:val="000000"/>
          <w:sz w:val="21"/>
          <w:szCs w:val="21"/>
          <w:lang w:eastAsia="es-PE"/>
        </w:rPr>
        <w:t xml:space="preserve">contra lodos </w:t>
      </w:r>
      <w:r w:rsidRPr="00AE5AB3">
        <w:rPr>
          <w:rFonts w:eastAsia="Times New Roman" w:cs="Segoe UI"/>
          <w:color w:val="000000"/>
          <w:sz w:val="21"/>
          <w:szCs w:val="21"/>
          <w:lang w:eastAsia="es-PE"/>
        </w:rPr>
        <w:t>y</w:t>
      </w:r>
      <w:r>
        <w:rPr>
          <w:rFonts w:eastAsia="Times New Roman" w:cs="Segoe UI"/>
          <w:color w:val="000000"/>
          <w:sz w:val="21"/>
          <w:szCs w:val="21"/>
          <w:lang w:eastAsia="es-PE"/>
        </w:rPr>
        <w:t xml:space="preserve"> proyectos</w:t>
      </w:r>
      <w:r w:rsidRPr="00AE5AB3">
        <w:rPr>
          <w:rFonts w:eastAsia="Times New Roman" w:cs="Segoe UI"/>
          <w:color w:val="000000"/>
          <w:sz w:val="21"/>
          <w:szCs w:val="21"/>
          <w:lang w:eastAsia="es-PE"/>
        </w:rPr>
        <w:t xml:space="preserve"> de derivación </w:t>
      </w:r>
      <w:r>
        <w:rPr>
          <w:rFonts w:eastAsia="Times New Roman" w:cs="Segoe UI"/>
          <w:color w:val="000000"/>
          <w:sz w:val="21"/>
          <w:szCs w:val="21"/>
          <w:lang w:eastAsia="es-PE"/>
        </w:rPr>
        <w:t xml:space="preserve">de aguas en el casco urbano ubicándose </w:t>
      </w:r>
      <w:r w:rsidRPr="00AE5AB3">
        <w:rPr>
          <w:rFonts w:eastAsia="Times New Roman" w:cs="Segoe UI"/>
          <w:color w:val="000000"/>
          <w:sz w:val="21"/>
          <w:szCs w:val="21"/>
          <w:lang w:eastAsia="es-PE"/>
        </w:rPr>
        <w:t>en zonas estratégicas.</w:t>
      </w:r>
    </w:p>
    <w:p w:rsidR="00DB6466" w:rsidRDefault="00DB6466" w:rsidP="00DB6466"/>
    <w:p w:rsidR="00DB6466" w:rsidRDefault="00DB6466" w:rsidP="00DB6466"/>
    <w:p w:rsidR="00DB6466" w:rsidRDefault="00DB6466" w:rsidP="00DB6466"/>
    <w:p w:rsidR="00DB6466" w:rsidRDefault="00DB6466" w:rsidP="00DB6466"/>
    <w:p w:rsidR="00DB6466" w:rsidRDefault="00DB6466" w:rsidP="00DB6466"/>
    <w:p w:rsidR="00DB6466" w:rsidRDefault="00DB6466" w:rsidP="00DB6466"/>
    <w:p w:rsidR="00DB6466" w:rsidRDefault="00DB6466" w:rsidP="00DB6466"/>
    <w:p w:rsidR="005B0076" w:rsidRPr="00A74A85" w:rsidRDefault="005B0076" w:rsidP="005B0076">
      <w:pPr>
        <w:pStyle w:val="Prrafodelista"/>
        <w:numPr>
          <w:ilvl w:val="0"/>
          <w:numId w:val="10"/>
        </w:numPr>
        <w:rPr>
          <w:b/>
          <w:lang w:val="es-ES"/>
        </w:rPr>
      </w:pPr>
      <w:r w:rsidRPr="00A74A85">
        <w:rPr>
          <w:b/>
          <w:lang w:val="es-ES"/>
        </w:rPr>
        <w:lastRenderedPageBreak/>
        <w:t>ACCIONES A SER IMPLEMENTADAS CON EL ENFOQUE DE GESTIÓN DE RIESGOS</w:t>
      </w:r>
    </w:p>
    <w:p w:rsidR="005B0076" w:rsidRDefault="005B0076" w:rsidP="005B0076"/>
    <w:p w:rsidR="005B0076" w:rsidRDefault="005B0076" w:rsidP="005B0076">
      <w:pPr>
        <w:pStyle w:val="Prrafodelista"/>
        <w:numPr>
          <w:ilvl w:val="0"/>
          <w:numId w:val="17"/>
        </w:numPr>
        <w:ind w:left="1276"/>
        <w:jc w:val="both"/>
      </w:pPr>
      <w:r>
        <w:t>En la institución educativa se recomienda proyectar un sistema de evacuación pluvial para la evacuación de las aguas producidas por las intensas lluvias, evitando inundaciones de la I.E.</w:t>
      </w:r>
    </w:p>
    <w:p w:rsidR="005B0076" w:rsidRDefault="005B0076" w:rsidP="005B0076">
      <w:pPr>
        <w:pStyle w:val="Prrafodelista"/>
        <w:ind w:left="1276"/>
        <w:jc w:val="both"/>
      </w:pPr>
    </w:p>
    <w:p w:rsidR="005B0076" w:rsidRDefault="005B0076" w:rsidP="005B0076">
      <w:pPr>
        <w:pStyle w:val="Prrafodelista"/>
        <w:ind w:left="1276"/>
        <w:jc w:val="both"/>
      </w:pPr>
      <w:r>
        <w:rPr>
          <w:noProof/>
          <w:lang w:val="en-US"/>
        </w:rPr>
        <mc:AlternateContent>
          <mc:Choice Requires="wps">
            <w:drawing>
              <wp:anchor distT="0" distB="0" distL="114300" distR="114300" simplePos="0" relativeHeight="251667968" behindDoc="0" locked="0" layoutInCell="1" allowOverlap="1" wp14:anchorId="53014647" wp14:editId="72F1FD2A">
                <wp:simplePos x="0" y="0"/>
                <wp:positionH relativeFrom="column">
                  <wp:posOffset>4404815</wp:posOffset>
                </wp:positionH>
                <wp:positionV relativeFrom="paragraph">
                  <wp:posOffset>805036</wp:posOffset>
                </wp:positionV>
                <wp:extent cx="1897380" cy="1560830"/>
                <wp:effectExtent l="209550" t="495300" r="45720" b="39370"/>
                <wp:wrapNone/>
                <wp:docPr id="3" name="Llamada ovalada 3"/>
                <wp:cNvGraphicFramePr/>
                <a:graphic xmlns:a="http://schemas.openxmlformats.org/drawingml/2006/main">
                  <a:graphicData uri="http://schemas.microsoft.com/office/word/2010/wordprocessingShape">
                    <wps:wsp>
                      <wps:cNvSpPr/>
                      <wps:spPr>
                        <a:xfrm>
                          <a:off x="0" y="0"/>
                          <a:ext cx="1897380" cy="1560830"/>
                        </a:xfrm>
                        <a:prstGeom prst="wedgeEllipseCallout">
                          <a:avLst>
                            <a:gd name="adj1" fmla="val -58922"/>
                            <a:gd name="adj2" fmla="val -79481"/>
                          </a:avLst>
                        </a:prstGeom>
                      </wps:spPr>
                      <wps:style>
                        <a:lnRef idx="1">
                          <a:schemeClr val="accent5"/>
                        </a:lnRef>
                        <a:fillRef idx="2">
                          <a:schemeClr val="accent5"/>
                        </a:fillRef>
                        <a:effectRef idx="1">
                          <a:schemeClr val="accent5"/>
                        </a:effectRef>
                        <a:fontRef idx="minor">
                          <a:schemeClr val="dk1"/>
                        </a:fontRef>
                      </wps:style>
                      <wps:txbx>
                        <w:txbxContent>
                          <w:p w:rsidR="005B0076" w:rsidRPr="0022796A" w:rsidRDefault="005B0076" w:rsidP="005B0076">
                            <w:pPr>
                              <w:jc w:val="center"/>
                              <w:rPr>
                                <w:rFonts w:ascii="Arial Narrow" w:hAnsi="Arial Narrow"/>
                                <w:sz w:val="28"/>
                                <w:lang w:val="es-ES"/>
                              </w:rPr>
                            </w:pPr>
                            <w:r w:rsidRPr="0022796A">
                              <w:rPr>
                                <w:rFonts w:ascii="Arial Narrow" w:hAnsi="Arial Narrow"/>
                                <w:sz w:val="28"/>
                                <w:lang w:val="es-ES"/>
                              </w:rPr>
                              <w:t>Se proyectará un cerco perimétrico a lo largo de todo el perímetro de la 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014647"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Llamada ovalada 3" o:spid="_x0000_s1029" type="#_x0000_t63" style="position:absolute;left:0;text-align:left;margin-left:346.85pt;margin-top:63.4pt;width:149.4pt;height:122.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" adj="-1927,-6368" fillcolor="#82a0d7 [2168]" strokecolor="#4472c4 [3208]" strokeweight=".5pt">
                <v:fill color2="#678ccf [2616]" rotate="t" colors="0 #a8b7df;.5 #9aabd9;1 #879ed7" focus="100%" type="gradient">
                  <o:fill v:ext="view" type="gradientUnscaled"/>
                </v:fill>
                <v:textbox>
                  <w:txbxContent>
                    <w:p w:rsidR="005B0076" w:rsidRPr="0022796A" w:rsidRDefault="005B0076" w:rsidP="005B0076">
                      <w:pPr>
                        <w:jc w:val="center"/>
                        <w:rPr>
                          <w:rFonts w:ascii="Arial Narrow" w:hAnsi="Arial Narrow"/>
                          <w:sz w:val="28"/>
                          <w:lang w:val="es-ES"/>
                        </w:rPr>
                      </w:pPr>
                      <w:r w:rsidRPr="0022796A">
                        <w:rPr>
                          <w:rFonts w:ascii="Arial Narrow" w:hAnsi="Arial Narrow"/>
                          <w:sz w:val="28"/>
                          <w:lang w:val="es-ES"/>
                        </w:rPr>
                        <w:t>Se proyectará un cerco perimétrico a lo largo de todo el perímetro de la IE.</w:t>
                      </w:r>
                    </w:p>
                  </w:txbxContent>
                </v:textbox>
              </v:shape>
            </w:pict>
          </mc:Fallback>
        </mc:AlternateContent>
      </w:r>
      <w:r>
        <w:rPr>
          <w:noProof/>
          <w:lang w:val="en-US"/>
        </w:rPr>
        <w:drawing>
          <wp:inline distT="0" distB="0" distL="0" distR="0" wp14:anchorId="68A9C0B5" wp14:editId="1BA22EDF">
            <wp:extent cx="4873295" cy="3390181"/>
            <wp:effectExtent l="38100" t="38100" r="41910" b="393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14" t="26094" r="22123" b="17447"/>
                    <a:stretch/>
                  </pic:blipFill>
                  <pic:spPr bwMode="auto">
                    <a:xfrm>
                      <a:off x="0" y="0"/>
                      <a:ext cx="4890182" cy="3401929"/>
                    </a:xfrm>
                    <a:prstGeom prst="rect">
                      <a:avLst/>
                    </a:prstGeom>
                    <a:ln w="28575">
                      <a:solidFill>
                        <a:srgbClr val="C00000"/>
                      </a:solidFill>
                    </a:ln>
                    <a:extLst>
                      <a:ext uri="{53640926-AAD7-44D8-BBD7-CCE9431645EC}">
                        <a14:shadowObscured xmlns:a14="http://schemas.microsoft.com/office/drawing/2010/main"/>
                      </a:ext>
                    </a:extLst>
                  </pic:spPr>
                </pic:pic>
              </a:graphicData>
            </a:graphic>
          </wp:inline>
        </w:drawing>
      </w:r>
    </w:p>
    <w:p w:rsidR="005B0076" w:rsidRDefault="005B0076" w:rsidP="005B0076">
      <w:pPr>
        <w:pStyle w:val="Prrafodelista"/>
        <w:ind w:left="1276"/>
        <w:jc w:val="both"/>
      </w:pPr>
      <w:r w:rsidRPr="0022796A">
        <w:rPr>
          <w:b/>
        </w:rPr>
        <w:t>Imagen N° 01:</w:t>
      </w:r>
      <w:r>
        <w:t xml:space="preserve"> Vista de propuesta, donde se observa de color verde con contorno rojo la proyección del cerco perimétrico de ladrillo por todo el perímetro de la I.E. N° 1762</w:t>
      </w:r>
    </w:p>
    <w:p w:rsidR="005B0076" w:rsidRDefault="005B0076" w:rsidP="005B0076">
      <w:pPr>
        <w:pStyle w:val="Prrafodelista"/>
        <w:ind w:left="1276"/>
        <w:jc w:val="both"/>
      </w:pPr>
      <w:r>
        <w:rPr>
          <w:noProof/>
          <w:lang w:val="en-US"/>
        </w:rPr>
        <mc:AlternateContent>
          <mc:Choice Requires="wps">
            <w:drawing>
              <wp:anchor distT="0" distB="0" distL="114300" distR="114300" simplePos="0" relativeHeight="251672064" behindDoc="0" locked="0" layoutInCell="1" allowOverlap="1" wp14:anchorId="384EFD23" wp14:editId="4951E6E1">
                <wp:simplePos x="0" y="0"/>
                <wp:positionH relativeFrom="column">
                  <wp:posOffset>1722000</wp:posOffset>
                </wp:positionH>
                <wp:positionV relativeFrom="paragraph">
                  <wp:posOffset>585530</wp:posOffset>
                </wp:positionV>
                <wp:extent cx="1897380" cy="1560830"/>
                <wp:effectExtent l="19050" t="19050" r="521970" b="877570"/>
                <wp:wrapNone/>
                <wp:docPr id="20" name="Llamada ovalada 20"/>
                <wp:cNvGraphicFramePr/>
                <a:graphic xmlns:a="http://schemas.openxmlformats.org/drawingml/2006/main">
                  <a:graphicData uri="http://schemas.microsoft.com/office/word/2010/wordprocessingShape">
                    <wps:wsp>
                      <wps:cNvSpPr/>
                      <wps:spPr>
                        <a:xfrm>
                          <a:off x="0" y="0"/>
                          <a:ext cx="1897380" cy="1560830"/>
                        </a:xfrm>
                        <a:prstGeom prst="wedgeEllipseCallout">
                          <a:avLst>
                            <a:gd name="adj1" fmla="val 73381"/>
                            <a:gd name="adj2" fmla="val 101799"/>
                          </a:avLst>
                        </a:prstGeom>
                      </wps:spPr>
                      <wps:style>
                        <a:lnRef idx="1">
                          <a:schemeClr val="accent5"/>
                        </a:lnRef>
                        <a:fillRef idx="2">
                          <a:schemeClr val="accent5"/>
                        </a:fillRef>
                        <a:effectRef idx="1">
                          <a:schemeClr val="accent5"/>
                        </a:effectRef>
                        <a:fontRef idx="minor">
                          <a:schemeClr val="dk1"/>
                        </a:fontRef>
                      </wps:style>
                      <wps:txbx>
                        <w:txbxContent>
                          <w:p w:rsidR="005B0076" w:rsidRPr="0022796A" w:rsidRDefault="005B0076" w:rsidP="005B0076">
                            <w:pPr>
                              <w:jc w:val="center"/>
                              <w:rPr>
                                <w:rFonts w:ascii="Arial Narrow" w:hAnsi="Arial Narrow"/>
                                <w:sz w:val="28"/>
                                <w:lang w:val="es-ES"/>
                              </w:rPr>
                            </w:pPr>
                            <w:r>
                              <w:rPr>
                                <w:rFonts w:ascii="Arial Narrow" w:hAnsi="Arial Narrow"/>
                                <w:sz w:val="28"/>
                                <w:lang w:val="es-ES"/>
                              </w:rPr>
                              <w:t>Sistema de evacuación pluvial a través de canaletas.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EFD23" id="Llamada ovalada 20" o:spid="_x0000_s1030" type="#_x0000_t63" style="position:absolute;left:0;text-align:left;margin-left:135.6pt;margin-top:46.1pt;width:149.4pt;height:122.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" adj="26650,32789" fillcolor="#82a0d7 [2168]" strokecolor="#4472c4 [3208]" strokeweight=".5pt">
                <v:fill color2="#678ccf [2616]" rotate="t" colors="0 #a8b7df;.5 #9aabd9;1 #879ed7" focus="100%" type="gradient">
                  <o:fill v:ext="view" type="gradientUnscaled"/>
                </v:fill>
                <v:textbox>
                  <w:txbxContent>
                    <w:p w:rsidR="005B0076" w:rsidRPr="0022796A" w:rsidRDefault="005B0076" w:rsidP="005B0076">
                      <w:pPr>
                        <w:jc w:val="center"/>
                        <w:rPr>
                          <w:rFonts w:ascii="Arial Narrow" w:hAnsi="Arial Narrow"/>
                          <w:sz w:val="28"/>
                          <w:lang w:val="es-ES"/>
                        </w:rPr>
                      </w:pPr>
                      <w:r>
                        <w:rPr>
                          <w:rFonts w:ascii="Arial Narrow" w:hAnsi="Arial Narrow"/>
                          <w:sz w:val="28"/>
                          <w:lang w:val="es-ES"/>
                        </w:rPr>
                        <w:t>Sistema de evacuación pluvial a través de canaletas.</w:t>
                      </w:r>
                    </w:p>
                  </w:txbxContent>
                </v:textbox>
              </v:shape>
            </w:pict>
          </mc:Fallback>
        </mc:AlternateContent>
      </w:r>
      <w:r>
        <w:rPr>
          <w:noProof/>
          <w:lang w:val="en-US"/>
        </w:rPr>
        <mc:AlternateContent>
          <mc:Choice Requires="wps">
            <w:drawing>
              <wp:anchor distT="0" distB="0" distL="114300" distR="114300" simplePos="0" relativeHeight="251670016" behindDoc="0" locked="0" layoutInCell="1" allowOverlap="1" wp14:anchorId="7E2FF5D1" wp14:editId="10F65B39">
                <wp:simplePos x="0" y="0"/>
                <wp:positionH relativeFrom="column">
                  <wp:posOffset>1722000</wp:posOffset>
                </wp:positionH>
                <wp:positionV relativeFrom="paragraph">
                  <wp:posOffset>585530</wp:posOffset>
                </wp:positionV>
                <wp:extent cx="1897380" cy="1560830"/>
                <wp:effectExtent l="0" t="0" r="1703070" b="20320"/>
                <wp:wrapNone/>
                <wp:docPr id="14" name="Llamada ovalada 14"/>
                <wp:cNvGraphicFramePr/>
                <a:graphic xmlns:a="http://schemas.openxmlformats.org/drawingml/2006/main">
                  <a:graphicData uri="http://schemas.microsoft.com/office/word/2010/wordprocessingShape">
                    <wps:wsp>
                      <wps:cNvSpPr/>
                      <wps:spPr>
                        <a:xfrm>
                          <a:off x="0" y="0"/>
                          <a:ext cx="1897380" cy="1560830"/>
                        </a:xfrm>
                        <a:prstGeom prst="wedgeEllipseCallout">
                          <a:avLst>
                            <a:gd name="adj1" fmla="val 135213"/>
                            <a:gd name="adj2" fmla="val -27528"/>
                          </a:avLst>
                        </a:prstGeom>
                      </wps:spPr>
                      <wps:style>
                        <a:lnRef idx="1">
                          <a:schemeClr val="accent5"/>
                        </a:lnRef>
                        <a:fillRef idx="2">
                          <a:schemeClr val="accent5"/>
                        </a:fillRef>
                        <a:effectRef idx="1">
                          <a:schemeClr val="accent5"/>
                        </a:effectRef>
                        <a:fontRef idx="minor">
                          <a:schemeClr val="dk1"/>
                        </a:fontRef>
                      </wps:style>
                      <wps:txbx>
                        <w:txbxContent>
                          <w:p w:rsidR="005B0076" w:rsidRPr="0022796A" w:rsidRDefault="005B0076" w:rsidP="005B0076">
                            <w:pPr>
                              <w:jc w:val="center"/>
                              <w:rPr>
                                <w:rFonts w:ascii="Arial Narrow" w:hAnsi="Arial Narrow"/>
                                <w:sz w:val="28"/>
                                <w:lang w:val="es-ES"/>
                              </w:rPr>
                            </w:pPr>
                            <w:r>
                              <w:rPr>
                                <w:rFonts w:ascii="Arial Narrow" w:hAnsi="Arial Narrow"/>
                                <w:sz w:val="28"/>
                                <w:lang w:val="es-ES"/>
                              </w:rPr>
                              <w:t>Sistema de evacuación pluvial a través de canaletas.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FF5D1" id="Llamada ovalada 14" o:spid="_x0000_s1031" type="#_x0000_t63" style="position:absolute;left:0;text-align:left;margin-left:135.6pt;margin-top:46.1pt;width:149.4pt;height:122.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" adj="40006,4854" fillcolor="#82a0d7 [2168]" strokecolor="#4472c4 [3208]" strokeweight=".5pt">
                <v:fill color2="#678ccf [2616]" rotate="t" colors="0 #a8b7df;.5 #9aabd9;1 #879ed7" focus="100%" type="gradient">
                  <o:fill v:ext="view" type="gradientUnscaled"/>
                </v:fill>
                <v:textbox>
                  <w:txbxContent>
                    <w:p w:rsidR="005B0076" w:rsidRPr="0022796A" w:rsidRDefault="005B0076" w:rsidP="005B0076">
                      <w:pPr>
                        <w:jc w:val="center"/>
                        <w:rPr>
                          <w:rFonts w:ascii="Arial Narrow" w:hAnsi="Arial Narrow"/>
                          <w:sz w:val="28"/>
                          <w:lang w:val="es-ES"/>
                        </w:rPr>
                      </w:pPr>
                      <w:r>
                        <w:rPr>
                          <w:rFonts w:ascii="Arial Narrow" w:hAnsi="Arial Narrow"/>
                          <w:sz w:val="28"/>
                          <w:lang w:val="es-ES"/>
                        </w:rPr>
                        <w:t>Sistema de evacuación pluvial a través de canaletas.</w:t>
                      </w:r>
                    </w:p>
                  </w:txbxContent>
                </v:textbox>
              </v:shape>
            </w:pict>
          </mc:Fallback>
        </mc:AlternateContent>
      </w:r>
      <w:r w:rsidRPr="00EB56B3">
        <w:rPr>
          <w:noProof/>
          <w:lang w:val="es-ES"/>
        </w:rPr>
        <w:t xml:space="preserve"> </w:t>
      </w:r>
      <w:r>
        <w:rPr>
          <w:noProof/>
          <w:lang w:val="en-US"/>
        </w:rPr>
        <w:drawing>
          <wp:inline distT="0" distB="0" distL="0" distR="0" wp14:anchorId="559522FD" wp14:editId="3551FFD6">
            <wp:extent cx="4882551" cy="2929764"/>
            <wp:effectExtent l="38100" t="38100" r="32385" b="425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5215" t="27429" r="33356" b="28374"/>
                    <a:stretch/>
                  </pic:blipFill>
                  <pic:spPr bwMode="auto">
                    <a:xfrm>
                      <a:off x="0" y="0"/>
                      <a:ext cx="4902615" cy="2941803"/>
                    </a:xfrm>
                    <a:prstGeom prst="rect">
                      <a:avLst/>
                    </a:prstGeom>
                    <a:ln w="28575">
                      <a:solidFill>
                        <a:srgbClr val="C00000"/>
                      </a:solidFill>
                    </a:ln>
                    <a:extLst>
                      <a:ext uri="{53640926-AAD7-44D8-BBD7-CCE9431645EC}">
                        <a14:shadowObscured xmlns:a14="http://schemas.microsoft.com/office/drawing/2010/main"/>
                      </a:ext>
                    </a:extLst>
                  </pic:spPr>
                </pic:pic>
              </a:graphicData>
            </a:graphic>
          </wp:inline>
        </w:drawing>
      </w:r>
    </w:p>
    <w:p w:rsidR="005B0076" w:rsidRDefault="005B0076" w:rsidP="005B0076">
      <w:pPr>
        <w:pStyle w:val="Prrafodelista"/>
        <w:ind w:left="1276"/>
        <w:jc w:val="both"/>
      </w:pPr>
      <w:r w:rsidRPr="0022796A">
        <w:rPr>
          <w:b/>
        </w:rPr>
        <w:t>Imagen N° 0</w:t>
      </w:r>
      <w:r>
        <w:rPr>
          <w:b/>
        </w:rPr>
        <w:t>2</w:t>
      </w:r>
      <w:r w:rsidRPr="0022796A">
        <w:rPr>
          <w:b/>
        </w:rPr>
        <w:t>:</w:t>
      </w:r>
      <w:r>
        <w:t xml:space="preserve"> Vista de propuesta, donde se observa de color celeste con contorno rojo la proyección las canaletas para el sistema de evacuación pluvial de la I.E. N° 1762</w:t>
      </w:r>
    </w:p>
    <w:p w:rsidR="005B0076" w:rsidRDefault="005B007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r>
        <w:rPr>
          <w:noProof/>
          <w:lang w:val="en-US"/>
        </w:rPr>
        <mc:AlternateContent>
          <mc:Choice Requires="wps">
            <w:drawing>
              <wp:anchor distT="0" distB="0" distL="114300" distR="114300" simplePos="0" relativeHeight="251665920" behindDoc="0" locked="0" layoutInCell="1" allowOverlap="1" wp14:anchorId="698EA35C" wp14:editId="201DE131">
                <wp:simplePos x="0" y="0"/>
                <wp:positionH relativeFrom="column">
                  <wp:posOffset>0</wp:posOffset>
                </wp:positionH>
                <wp:positionV relativeFrom="paragraph">
                  <wp:posOffset>0</wp:posOffset>
                </wp:positionV>
                <wp:extent cx="5624195" cy="514350"/>
                <wp:effectExtent l="0" t="0" r="0" b="0"/>
                <wp:wrapNone/>
                <wp:docPr id="1" name="Cuadro de texto 1"/>
                <wp:cNvGraphicFramePr/>
                <a:graphic xmlns:a="http://schemas.openxmlformats.org/drawingml/2006/main">
                  <a:graphicData uri="http://schemas.microsoft.com/office/word/2010/wordprocessingShape">
                    <wps:wsp>
                      <wps:cNvSpPr txBox="1"/>
                      <wps:spPr>
                        <a:xfrm>
                          <a:off x="0" y="0"/>
                          <a:ext cx="5624195" cy="514350"/>
                        </a:xfrm>
                        <a:prstGeom prst="rect">
                          <a:avLst/>
                        </a:prstGeom>
                        <a:solidFill>
                          <a:schemeClr val="lt1"/>
                        </a:solidFill>
                        <a:ln w="6350">
                          <a:noFill/>
                        </a:ln>
                      </wps:spPr>
                      <wps:txbx>
                        <w:txbxContent>
                          <w:p w:rsidR="00DB6466" w:rsidRPr="00ED247F" w:rsidRDefault="00DB6466" w:rsidP="00DB6466">
                            <w:pPr>
                              <w:jc w:val="center"/>
                              <w:rPr>
                                <w:b/>
                                <w:sz w:val="40"/>
                              </w:rPr>
                            </w:pPr>
                            <w:r>
                              <w:rPr>
                                <w:b/>
                                <w:sz w:val="40"/>
                              </w:rPr>
                              <w:t>ANÁLISIS DE INTERVENCIÓN ANTE RIEZGOS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8EA35C" id="Cuadro de texto 1" o:spid="_x0000_s1032" type="#_x0000_t202" style="position:absolute;margin-left:0;margin-top:0;width:442.85pt;height:40.5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" fillcolor="white [3201]" stroked="f" strokeweight=".5pt">
                <v:textbox>
                  <w:txbxContent>
                    <w:p w:rsidR="00DB6466" w:rsidRPr="00ED247F" w:rsidRDefault="00DB6466" w:rsidP="00DB6466">
                      <w:pPr>
                        <w:jc w:val="center"/>
                        <w:rPr>
                          <w:b/>
                          <w:sz w:val="40"/>
                        </w:rPr>
                      </w:pPr>
                      <w:r>
                        <w:rPr>
                          <w:b/>
                          <w:sz w:val="40"/>
                        </w:rPr>
                        <w:t>ANÁLISIS DE INTERVENCIÓN ANTE RIEZGOS</w:t>
                      </w:r>
                    </w:p>
                  </w:txbxContent>
                </v:textbox>
              </v:shape>
            </w:pict>
          </mc:Fallback>
        </mc:AlternateContent>
      </w:r>
    </w:p>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Pr="0060081A" w:rsidRDefault="00DB6466" w:rsidP="00DB6466"/>
    <w:p w:rsidR="00DB6466" w:rsidRDefault="00DB6466" w:rsidP="00DB6466"/>
    <w:p w:rsidR="00DB6466" w:rsidRDefault="00DB6466" w:rsidP="00DB6466">
      <w:pPr>
        <w:tabs>
          <w:tab w:val="left" w:pos="4050"/>
        </w:tabs>
      </w:pPr>
      <w:r>
        <w:tab/>
      </w: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p w:rsidR="00DB6466" w:rsidRDefault="00DB6466" w:rsidP="00DB6466">
      <w:pPr>
        <w:tabs>
          <w:tab w:val="left" w:pos="4050"/>
        </w:tabs>
      </w:pPr>
    </w:p>
    <w:tbl>
      <w:tblPr>
        <w:tblpPr w:leftFromText="141" w:rightFromText="141" w:horzAnchor="margin" w:tblpXSpec="center" w:tblpY="561"/>
        <w:tblW w:w="10951" w:type="dxa"/>
        <w:tblCellMar>
          <w:left w:w="70" w:type="dxa"/>
          <w:right w:w="70" w:type="dxa"/>
        </w:tblCellMar>
        <w:tblLook w:val="04A0" w:firstRow="1" w:lastRow="0" w:firstColumn="1" w:lastColumn="0" w:noHBand="0" w:noVBand="1"/>
      </w:tblPr>
      <w:tblGrid>
        <w:gridCol w:w="1642"/>
        <w:gridCol w:w="1485"/>
        <w:gridCol w:w="1324"/>
        <w:gridCol w:w="575"/>
        <w:gridCol w:w="1290"/>
        <w:gridCol w:w="1720"/>
        <w:gridCol w:w="1048"/>
        <w:gridCol w:w="754"/>
        <w:gridCol w:w="1113"/>
      </w:tblGrid>
      <w:tr w:rsidR="00DB6466" w:rsidRPr="0060081A" w:rsidTr="0038112E">
        <w:trPr>
          <w:trHeight w:val="300"/>
        </w:trPr>
        <w:tc>
          <w:tcPr>
            <w:tcW w:w="0" w:type="auto"/>
            <w:gridSpan w:val="3"/>
            <w:tcBorders>
              <w:top w:val="nil"/>
              <w:left w:val="nil"/>
              <w:bottom w:val="nil"/>
              <w:right w:val="nil"/>
            </w:tcBorders>
            <w:shd w:val="clear" w:color="auto" w:fill="auto"/>
            <w:noWrap/>
            <w:vAlign w:val="bottom"/>
            <w:hideMark/>
          </w:tcPr>
          <w:p w:rsidR="00DB6466" w:rsidRDefault="00DB6466" w:rsidP="0038112E">
            <w:pPr>
              <w:pStyle w:val="Prrafodelista"/>
              <w:ind w:left="360"/>
              <w:rPr>
                <w:rFonts w:ascii="Calibri" w:eastAsia="Times New Roman" w:hAnsi="Calibri" w:cs="Calibri"/>
                <w:b/>
                <w:bCs/>
                <w:color w:val="000000"/>
                <w:lang w:eastAsia="es-PE"/>
              </w:rPr>
            </w:pPr>
          </w:p>
          <w:p w:rsidR="00DB6466" w:rsidRDefault="00DB6466" w:rsidP="0038112E">
            <w:pPr>
              <w:pStyle w:val="Prrafodelista"/>
              <w:ind w:left="360"/>
              <w:rPr>
                <w:rFonts w:ascii="Calibri" w:eastAsia="Times New Roman" w:hAnsi="Calibri" w:cs="Calibri"/>
                <w:b/>
                <w:bCs/>
                <w:color w:val="000000"/>
                <w:lang w:eastAsia="es-PE"/>
              </w:rPr>
            </w:pPr>
          </w:p>
          <w:p w:rsidR="00DB6466" w:rsidRDefault="00DB6466" w:rsidP="0038112E">
            <w:pPr>
              <w:pStyle w:val="Prrafodelista"/>
              <w:ind w:left="360"/>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AN</w:t>
            </w:r>
            <w:r>
              <w:rPr>
                <w:rFonts w:ascii="Calibri" w:eastAsia="Times New Roman" w:hAnsi="Calibri" w:cs="Calibri"/>
                <w:b/>
                <w:bCs/>
                <w:color w:val="000000"/>
                <w:lang w:eastAsia="es-PE"/>
              </w:rPr>
              <w:t>Á</w:t>
            </w:r>
            <w:r w:rsidRPr="0060081A">
              <w:rPr>
                <w:rFonts w:ascii="Calibri" w:eastAsia="Times New Roman" w:hAnsi="Calibri" w:cs="Calibri"/>
                <w:b/>
                <w:bCs/>
                <w:color w:val="000000"/>
                <w:lang w:eastAsia="es-PE"/>
              </w:rPr>
              <w:t xml:space="preserve">LISIS DE INTERVENCIÓN ANTE RIESGOS </w:t>
            </w:r>
          </w:p>
          <w:p w:rsidR="00DB6466" w:rsidRPr="0060081A" w:rsidRDefault="00DB6466" w:rsidP="0038112E">
            <w:pPr>
              <w:pStyle w:val="Prrafodelista"/>
              <w:ind w:left="360"/>
              <w:rPr>
                <w:rFonts w:ascii="Calibri" w:eastAsia="Times New Roman" w:hAnsi="Calibri" w:cs="Calibri"/>
                <w:b/>
                <w:bCs/>
                <w:color w:val="000000"/>
                <w:lang w:eastAsia="es-PE"/>
              </w:rPr>
            </w:pPr>
          </w:p>
          <w:p w:rsidR="00DB6466" w:rsidRPr="0060081A" w:rsidRDefault="00DB6466" w:rsidP="0038112E">
            <w:pPr>
              <w:pStyle w:val="Prrafodelista"/>
              <w:ind w:left="360"/>
              <w:rPr>
                <w:rFonts w:ascii="Calibri" w:eastAsia="Times New Roman" w:hAnsi="Calibri" w:cs="Calibri"/>
                <w:b/>
                <w:bCs/>
                <w:color w:val="000000"/>
                <w:lang w:eastAsia="es-PE"/>
              </w:rPr>
            </w:pPr>
          </w:p>
        </w:tc>
        <w:tc>
          <w:tcPr>
            <w:tcW w:w="0" w:type="auto"/>
            <w:tcBorders>
              <w:top w:val="nil"/>
              <w:left w:val="nil"/>
              <w:bottom w:val="nil"/>
              <w:right w:val="nil"/>
            </w:tcBorders>
            <w:shd w:val="clear" w:color="auto" w:fill="auto"/>
            <w:noWrap/>
            <w:vAlign w:val="bottom"/>
            <w:hideMark/>
          </w:tcPr>
          <w:p w:rsidR="00DB6466" w:rsidRPr="0060081A" w:rsidRDefault="00DB6466" w:rsidP="0038112E">
            <w:pPr>
              <w:rPr>
                <w:rFonts w:ascii="Calibri" w:eastAsia="Times New Roman" w:hAnsi="Calibri" w:cs="Calibri"/>
                <w:b/>
                <w:bCs/>
                <w:color w:val="000000"/>
                <w:lang w:eastAsia="es-PE"/>
              </w:rPr>
            </w:pPr>
          </w:p>
        </w:tc>
        <w:tc>
          <w:tcPr>
            <w:tcW w:w="0" w:type="auto"/>
            <w:tcBorders>
              <w:top w:val="nil"/>
              <w:left w:val="nil"/>
              <w:bottom w:val="nil"/>
              <w:right w:val="nil"/>
            </w:tcBorders>
            <w:shd w:val="clear" w:color="auto" w:fill="auto"/>
            <w:noWrap/>
            <w:vAlign w:val="bottom"/>
            <w:hideMark/>
          </w:tcPr>
          <w:p w:rsidR="00DB6466" w:rsidRPr="0060081A" w:rsidRDefault="00DB6466" w:rsidP="0038112E">
            <w:pPr>
              <w:rPr>
                <w:rFonts w:ascii="Times New Roman" w:eastAsia="Times New Roman" w:hAnsi="Times New Roman" w:cs="Times New Roman"/>
                <w:sz w:val="20"/>
                <w:szCs w:val="20"/>
                <w:lang w:eastAsia="es-PE"/>
              </w:rPr>
            </w:pPr>
          </w:p>
        </w:tc>
        <w:tc>
          <w:tcPr>
            <w:tcW w:w="0" w:type="auto"/>
            <w:tcBorders>
              <w:top w:val="nil"/>
              <w:left w:val="nil"/>
              <w:bottom w:val="nil"/>
              <w:right w:val="nil"/>
            </w:tcBorders>
            <w:shd w:val="clear" w:color="auto" w:fill="auto"/>
            <w:noWrap/>
            <w:vAlign w:val="bottom"/>
            <w:hideMark/>
          </w:tcPr>
          <w:p w:rsidR="00DB6466" w:rsidRPr="0060081A" w:rsidRDefault="00DB6466" w:rsidP="0038112E">
            <w:pPr>
              <w:rPr>
                <w:rFonts w:ascii="Times New Roman" w:eastAsia="Times New Roman" w:hAnsi="Times New Roman" w:cs="Times New Roman"/>
                <w:sz w:val="20"/>
                <w:szCs w:val="20"/>
                <w:lang w:eastAsia="es-PE"/>
              </w:rPr>
            </w:pPr>
          </w:p>
        </w:tc>
        <w:tc>
          <w:tcPr>
            <w:tcW w:w="0" w:type="auto"/>
            <w:tcBorders>
              <w:top w:val="nil"/>
              <w:left w:val="nil"/>
              <w:bottom w:val="nil"/>
              <w:right w:val="nil"/>
            </w:tcBorders>
            <w:shd w:val="clear" w:color="auto" w:fill="auto"/>
            <w:noWrap/>
            <w:vAlign w:val="bottom"/>
            <w:hideMark/>
          </w:tcPr>
          <w:p w:rsidR="00DB6466" w:rsidRPr="0060081A" w:rsidRDefault="00DB6466" w:rsidP="0038112E">
            <w:pPr>
              <w:rPr>
                <w:rFonts w:ascii="Times New Roman" w:eastAsia="Times New Roman" w:hAnsi="Times New Roman" w:cs="Times New Roman"/>
                <w:sz w:val="20"/>
                <w:szCs w:val="20"/>
                <w:lang w:eastAsia="es-PE"/>
              </w:rPr>
            </w:pPr>
          </w:p>
        </w:tc>
        <w:tc>
          <w:tcPr>
            <w:tcW w:w="0" w:type="auto"/>
            <w:tcBorders>
              <w:top w:val="nil"/>
              <w:left w:val="nil"/>
              <w:bottom w:val="nil"/>
              <w:right w:val="nil"/>
            </w:tcBorders>
            <w:shd w:val="clear" w:color="auto" w:fill="auto"/>
            <w:noWrap/>
            <w:vAlign w:val="bottom"/>
            <w:hideMark/>
          </w:tcPr>
          <w:p w:rsidR="00DB6466" w:rsidRPr="0060081A" w:rsidRDefault="00DB6466" w:rsidP="0038112E">
            <w:pPr>
              <w:rPr>
                <w:rFonts w:ascii="Times New Roman" w:eastAsia="Times New Roman" w:hAnsi="Times New Roman" w:cs="Times New Roman"/>
                <w:sz w:val="20"/>
                <w:szCs w:val="20"/>
                <w:lang w:eastAsia="es-PE"/>
              </w:rPr>
            </w:pPr>
          </w:p>
        </w:tc>
        <w:tc>
          <w:tcPr>
            <w:tcW w:w="1113" w:type="dxa"/>
            <w:tcBorders>
              <w:top w:val="nil"/>
              <w:left w:val="nil"/>
              <w:bottom w:val="nil"/>
              <w:right w:val="nil"/>
            </w:tcBorders>
            <w:shd w:val="clear" w:color="auto" w:fill="auto"/>
            <w:noWrap/>
            <w:vAlign w:val="bottom"/>
            <w:hideMark/>
          </w:tcPr>
          <w:p w:rsidR="00DB6466" w:rsidRPr="0060081A" w:rsidRDefault="00DB6466" w:rsidP="0038112E">
            <w:pPr>
              <w:rPr>
                <w:rFonts w:ascii="Times New Roman" w:eastAsia="Times New Roman" w:hAnsi="Times New Roman" w:cs="Times New Roman"/>
                <w:sz w:val="20"/>
                <w:szCs w:val="20"/>
                <w:lang w:eastAsia="es-PE"/>
              </w:rPr>
            </w:pPr>
          </w:p>
        </w:tc>
      </w:tr>
      <w:tr w:rsidR="00DB6466" w:rsidRPr="0060081A" w:rsidTr="0038112E">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PELIGRO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ELEMENTOS EXPUESTOS Y/O VUNERABLES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 xml:space="preserve">FUENTE DE REFERENCIA </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DB6466" w:rsidRPr="0060081A" w:rsidRDefault="00DB6466" w:rsidP="0038112E">
            <w:pPr>
              <w:jc w:val="center"/>
              <w:rPr>
                <w:rFonts w:ascii="Calibri" w:eastAsia="Times New Roman" w:hAnsi="Calibri" w:cs="Calibri"/>
                <w:b/>
                <w:bCs/>
                <w:color w:val="000000"/>
                <w:sz w:val="16"/>
                <w:szCs w:val="16"/>
                <w:lang w:eastAsia="es-PE"/>
              </w:rPr>
            </w:pPr>
            <w:r w:rsidRPr="0060081A">
              <w:rPr>
                <w:rFonts w:ascii="Calibri" w:eastAsia="Times New Roman" w:hAnsi="Calibri" w:cs="Calibri"/>
                <w:b/>
                <w:bCs/>
                <w:color w:val="000000"/>
                <w:sz w:val="16"/>
                <w:szCs w:val="16"/>
                <w:lang w:eastAsia="es-PE"/>
              </w:rPr>
              <w:t>SE INCORPORAN MEDIDAS DE GESTION DE RIESGOS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UNIDAD DE MEDIDAD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META FISICA</w:t>
            </w:r>
          </w:p>
        </w:tc>
        <w:tc>
          <w:tcPr>
            <w:tcW w:w="11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COSTO (S/.)</w:t>
            </w:r>
          </w:p>
        </w:tc>
      </w:tr>
      <w:tr w:rsidR="00DB6466" w:rsidRPr="0060081A" w:rsidTr="0038112E">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val="restart"/>
            <w:tcBorders>
              <w:top w:val="nil"/>
              <w:left w:val="single" w:sz="4" w:space="0" w:color="auto"/>
              <w:bottom w:val="nil"/>
              <w:right w:val="single" w:sz="4" w:space="0" w:color="auto"/>
            </w:tcBorders>
            <w:shd w:val="clear" w:color="auto" w:fill="auto"/>
            <w:vAlign w:val="bottom"/>
            <w:hideMark/>
          </w:tcPr>
          <w:p w:rsidR="00DB6466" w:rsidRPr="0060081A" w:rsidRDefault="00DB6466" w:rsidP="0038112E">
            <w:pPr>
              <w:jc w:val="center"/>
              <w:rPr>
                <w:rFonts w:ascii="Calibri" w:eastAsia="Times New Roman" w:hAnsi="Calibri" w:cs="Calibri"/>
                <w:b/>
                <w:bCs/>
                <w:color w:val="000000"/>
                <w:lang w:eastAsia="es-PE"/>
              </w:rPr>
            </w:pPr>
            <w:r w:rsidRPr="0060081A">
              <w:rPr>
                <w:rFonts w:ascii="Calibri" w:eastAsia="Times New Roman" w:hAnsi="Calibri" w:cs="Calibri"/>
                <w:b/>
                <w:bCs/>
                <w:color w:val="000000"/>
                <w:lang w:eastAsia="es-PE"/>
              </w:rPr>
              <w:t>SI o NO</w:t>
            </w:r>
          </w:p>
        </w:tc>
        <w:tc>
          <w:tcPr>
            <w:tcW w:w="0" w:type="auto"/>
            <w:tcBorders>
              <w:top w:val="nil"/>
              <w:left w:val="nil"/>
              <w:bottom w:val="single" w:sz="4" w:space="0" w:color="auto"/>
              <w:right w:val="single" w:sz="4" w:space="0" w:color="auto"/>
            </w:tcBorders>
            <w:shd w:val="clear" w:color="auto" w:fill="auto"/>
            <w:vAlign w:val="bottom"/>
            <w:hideMark/>
          </w:tcPr>
          <w:p w:rsidR="00DB6466" w:rsidRPr="0060081A" w:rsidRDefault="00DB6466" w:rsidP="0038112E">
            <w:pPr>
              <w:jc w:val="center"/>
              <w:rPr>
                <w:rFonts w:ascii="Calibri" w:eastAsia="Times New Roman" w:hAnsi="Calibri" w:cs="Calibri"/>
                <w:b/>
                <w:bCs/>
                <w:color w:val="000000"/>
                <w:sz w:val="20"/>
                <w:szCs w:val="20"/>
                <w:lang w:eastAsia="es-PE"/>
              </w:rPr>
            </w:pPr>
            <w:r w:rsidRPr="0060081A">
              <w:rPr>
                <w:rFonts w:ascii="Calibri" w:eastAsia="Times New Roman" w:hAnsi="Calibri" w:cs="Calibri"/>
                <w:b/>
                <w:bCs/>
                <w:color w:val="000000"/>
                <w:sz w:val="20"/>
                <w:szCs w:val="20"/>
                <w:lang w:eastAsia="es-PE"/>
              </w:rPr>
              <w:t>DE SER NO:</w:t>
            </w:r>
          </w:p>
        </w:tc>
        <w:tc>
          <w:tcPr>
            <w:tcW w:w="0" w:type="auto"/>
            <w:tcBorders>
              <w:top w:val="nil"/>
              <w:left w:val="nil"/>
              <w:bottom w:val="nil"/>
              <w:right w:val="nil"/>
            </w:tcBorders>
            <w:shd w:val="clear" w:color="auto" w:fill="auto"/>
            <w:vAlign w:val="bottom"/>
            <w:hideMark/>
          </w:tcPr>
          <w:p w:rsidR="00DB6466" w:rsidRPr="0060081A" w:rsidRDefault="00DB6466" w:rsidP="0038112E">
            <w:pPr>
              <w:jc w:val="center"/>
              <w:rPr>
                <w:rFonts w:ascii="Calibri" w:eastAsia="Times New Roman" w:hAnsi="Calibri" w:cs="Calibri"/>
                <w:b/>
                <w:bCs/>
                <w:color w:val="000000"/>
                <w:sz w:val="20"/>
                <w:szCs w:val="20"/>
                <w:lang w:eastAsia="es-PE"/>
              </w:rPr>
            </w:pPr>
            <w:r w:rsidRPr="0060081A">
              <w:rPr>
                <w:rFonts w:ascii="Calibri" w:eastAsia="Times New Roman" w:hAnsi="Calibri" w:cs="Calibri"/>
                <w:b/>
                <w:bCs/>
                <w:color w:val="000000"/>
                <w:sz w:val="20"/>
                <w:szCs w:val="20"/>
                <w:lang w:eastAsia="es-PE"/>
              </w:rPr>
              <w:t>DE SER SI:</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r>
      <w:tr w:rsidR="00DB6466" w:rsidRPr="0060081A" w:rsidTr="0038112E">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nil"/>
              <w:left w:val="single" w:sz="4" w:space="0" w:color="auto"/>
              <w:bottom w:val="nil"/>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tcBorders>
              <w:top w:val="nil"/>
              <w:left w:val="nil"/>
              <w:bottom w:val="nil"/>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b/>
                <w:bCs/>
                <w:color w:val="000000"/>
                <w:sz w:val="20"/>
                <w:szCs w:val="20"/>
                <w:lang w:eastAsia="es-PE"/>
              </w:rPr>
            </w:pPr>
            <w:r w:rsidRPr="0060081A">
              <w:rPr>
                <w:rFonts w:ascii="Calibri" w:eastAsia="Times New Roman" w:hAnsi="Calibri" w:cs="Calibri"/>
                <w:b/>
                <w:bCs/>
                <w:color w:val="000000"/>
                <w:sz w:val="20"/>
                <w:szCs w:val="20"/>
                <w:lang w:eastAsia="es-PE"/>
              </w:rPr>
              <w:t>Desarrollar sustento</w:t>
            </w:r>
          </w:p>
        </w:tc>
        <w:tc>
          <w:tcPr>
            <w:tcW w:w="0" w:type="auto"/>
            <w:tcBorders>
              <w:top w:val="single" w:sz="4" w:space="0" w:color="auto"/>
              <w:left w:val="nil"/>
              <w:bottom w:val="nil"/>
              <w:right w:val="single" w:sz="4" w:space="0" w:color="auto"/>
            </w:tcBorders>
            <w:shd w:val="clear" w:color="auto" w:fill="auto"/>
            <w:noWrap/>
            <w:vAlign w:val="center"/>
            <w:hideMark/>
          </w:tcPr>
          <w:p w:rsidR="00DB6466" w:rsidRPr="0060081A" w:rsidRDefault="00DB6466" w:rsidP="0038112E">
            <w:pPr>
              <w:jc w:val="center"/>
              <w:rPr>
                <w:rFonts w:ascii="Calibri" w:eastAsia="Times New Roman" w:hAnsi="Calibri" w:cs="Calibri"/>
                <w:b/>
                <w:bCs/>
                <w:color w:val="000000"/>
                <w:sz w:val="20"/>
                <w:szCs w:val="20"/>
                <w:lang w:eastAsia="es-PE"/>
              </w:rPr>
            </w:pPr>
            <w:r w:rsidRPr="0060081A">
              <w:rPr>
                <w:rFonts w:ascii="Calibri" w:eastAsia="Times New Roman" w:hAnsi="Calibri" w:cs="Calibri"/>
                <w:b/>
                <w:bCs/>
                <w:color w:val="000000"/>
                <w:sz w:val="20"/>
                <w:szCs w:val="20"/>
                <w:lang w:eastAsia="es-PE"/>
              </w:rPr>
              <w:t>Tipo de medida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rsidR="00DB6466" w:rsidRPr="0060081A" w:rsidRDefault="00DB6466" w:rsidP="0038112E">
            <w:pPr>
              <w:rPr>
                <w:rFonts w:ascii="Calibri" w:eastAsia="Times New Roman" w:hAnsi="Calibri" w:cs="Calibri"/>
                <w:b/>
                <w:bCs/>
                <w:color w:val="000000"/>
                <w:lang w:eastAsia="es-PE"/>
              </w:rPr>
            </w:pPr>
          </w:p>
        </w:tc>
      </w:tr>
      <w:tr w:rsidR="00DB6466" w:rsidRPr="0060081A" w:rsidTr="0038112E">
        <w:trPr>
          <w:trHeight w:val="300"/>
        </w:trPr>
        <w:tc>
          <w:tcPr>
            <w:tcW w:w="0" w:type="auto"/>
            <w:vMerge w:val="restart"/>
            <w:tcBorders>
              <w:top w:val="nil"/>
              <w:left w:val="single" w:sz="4" w:space="0" w:color="000000"/>
              <w:bottom w:val="single" w:sz="4" w:space="0" w:color="000000"/>
              <w:right w:val="single" w:sz="4" w:space="0" w:color="auto"/>
            </w:tcBorders>
            <w:shd w:val="clear" w:color="auto" w:fill="auto"/>
            <w:noWrap/>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*Lluvias intensas</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*Institución Educativa</w:t>
            </w:r>
          </w:p>
        </w:tc>
        <w:tc>
          <w:tcPr>
            <w:tcW w:w="0" w:type="auto"/>
            <w:vMerge w:val="restart"/>
            <w:tcBorders>
              <w:top w:val="nil"/>
              <w:left w:val="single" w:sz="4" w:space="0" w:color="auto"/>
              <w:bottom w:val="single" w:sz="4" w:space="0" w:color="000000"/>
              <w:right w:val="nil"/>
            </w:tcBorders>
            <w:shd w:val="clear" w:color="auto" w:fill="auto"/>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 xml:space="preserve">*Estudio de gestión de riesgos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SI</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 </w:t>
            </w:r>
          </w:p>
        </w:tc>
        <w:tc>
          <w:tcPr>
            <w:tcW w:w="0" w:type="auto"/>
            <w:tcBorders>
              <w:top w:val="single" w:sz="4" w:space="0" w:color="auto"/>
              <w:left w:val="nil"/>
              <w:bottom w:val="nil"/>
              <w:right w:val="single" w:sz="4" w:space="0" w:color="auto"/>
            </w:tcBorders>
            <w:shd w:val="clear" w:color="auto" w:fill="auto"/>
            <w:vAlign w:val="center"/>
            <w:hideMark/>
          </w:tcPr>
          <w:p w:rsidR="00DB6466" w:rsidRPr="0060081A" w:rsidRDefault="00DB6466" w:rsidP="0038112E">
            <w:pPr>
              <w:rPr>
                <w:rFonts w:ascii="Calibri" w:eastAsia="Times New Roman" w:hAnsi="Calibri" w:cs="Calibri"/>
                <w:color w:val="000000"/>
                <w:lang w:eastAsia="es-PE"/>
              </w:rPr>
            </w:pPr>
            <w:r w:rsidRPr="0060081A">
              <w:rPr>
                <w:rFonts w:ascii="Calibri" w:eastAsia="Times New Roman" w:hAnsi="Calibri" w:cs="Calibri"/>
                <w:color w:val="000000"/>
                <w:lang w:eastAsia="es-PE"/>
              </w:rPr>
              <w:t>Infraestructura física</w:t>
            </w:r>
          </w:p>
        </w:tc>
        <w:tc>
          <w:tcPr>
            <w:tcW w:w="0" w:type="auto"/>
            <w:vMerge w:val="restart"/>
            <w:tcBorders>
              <w:top w:val="single" w:sz="4" w:space="0" w:color="000000"/>
              <w:left w:val="nil"/>
              <w:bottom w:val="single" w:sz="4" w:space="0" w:color="000000"/>
              <w:right w:val="single" w:sz="4" w:space="0" w:color="000000"/>
            </w:tcBorders>
            <w:shd w:val="clear" w:color="auto" w:fill="auto"/>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m</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105.99</w:t>
            </w:r>
          </w:p>
        </w:tc>
        <w:tc>
          <w:tcPr>
            <w:tcW w:w="111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DB6466" w:rsidRPr="0060081A" w:rsidRDefault="00DB6466" w:rsidP="0038112E">
            <w:pPr>
              <w:jc w:val="center"/>
              <w:rPr>
                <w:rFonts w:ascii="Calibri" w:eastAsia="Times New Roman" w:hAnsi="Calibri" w:cs="Calibri"/>
                <w:color w:val="000000"/>
                <w:lang w:eastAsia="es-PE"/>
              </w:rPr>
            </w:pPr>
            <w:r w:rsidRPr="0060081A">
              <w:rPr>
                <w:rFonts w:ascii="Calibri" w:eastAsia="Times New Roman" w:hAnsi="Calibri" w:cs="Calibri"/>
                <w:color w:val="000000"/>
                <w:lang w:eastAsia="es-PE"/>
              </w:rPr>
              <w:t>8,430.85</w:t>
            </w:r>
          </w:p>
        </w:tc>
      </w:tr>
      <w:tr w:rsidR="00DB6466" w:rsidRPr="0060081A" w:rsidTr="0038112E">
        <w:trPr>
          <w:trHeight w:val="300"/>
        </w:trPr>
        <w:tc>
          <w:tcPr>
            <w:tcW w:w="0" w:type="auto"/>
            <w:vMerge/>
            <w:tcBorders>
              <w:top w:val="nil"/>
              <w:left w:val="single" w:sz="4" w:space="0" w:color="000000"/>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nil"/>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nil"/>
              <w:left w:val="single" w:sz="4" w:space="0" w:color="auto"/>
              <w:bottom w:val="single" w:sz="4" w:space="0" w:color="000000"/>
              <w:right w:val="nil"/>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tcBorders>
              <w:top w:val="nil"/>
              <w:left w:val="nil"/>
              <w:bottom w:val="nil"/>
              <w:right w:val="single" w:sz="4" w:space="0" w:color="auto"/>
            </w:tcBorders>
            <w:shd w:val="clear" w:color="auto" w:fill="auto"/>
            <w:vAlign w:val="center"/>
            <w:hideMark/>
          </w:tcPr>
          <w:p w:rsidR="00DB6466" w:rsidRPr="0060081A" w:rsidRDefault="00DB6466" w:rsidP="0038112E">
            <w:pPr>
              <w:rPr>
                <w:rFonts w:ascii="Calibri" w:eastAsia="Times New Roman" w:hAnsi="Calibri" w:cs="Calibri"/>
                <w:color w:val="000000"/>
                <w:lang w:eastAsia="es-PE"/>
              </w:rPr>
            </w:pPr>
            <w:r w:rsidRPr="0060081A">
              <w:rPr>
                <w:rFonts w:ascii="Calibri" w:eastAsia="Times New Roman" w:hAnsi="Calibri" w:cs="Calibri"/>
                <w:color w:val="000000"/>
                <w:lang w:eastAsia="es-PE"/>
              </w:rPr>
              <w:t>-Drenaje Pluvial</w:t>
            </w:r>
          </w:p>
        </w:tc>
        <w:tc>
          <w:tcPr>
            <w:tcW w:w="0" w:type="auto"/>
            <w:vMerge/>
            <w:tcBorders>
              <w:top w:val="single" w:sz="4" w:space="0" w:color="000000"/>
              <w:left w:val="nil"/>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c>
          <w:tcPr>
            <w:tcW w:w="1113" w:type="dxa"/>
            <w:vMerge/>
            <w:tcBorders>
              <w:top w:val="single" w:sz="4" w:space="0" w:color="000000"/>
              <w:left w:val="single" w:sz="4" w:space="0" w:color="000000"/>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r>
      <w:tr w:rsidR="00DB6466" w:rsidRPr="0060081A" w:rsidTr="0038112E">
        <w:trPr>
          <w:trHeight w:val="600"/>
        </w:trPr>
        <w:tc>
          <w:tcPr>
            <w:tcW w:w="0" w:type="auto"/>
            <w:vMerge/>
            <w:tcBorders>
              <w:top w:val="nil"/>
              <w:left w:val="single" w:sz="4" w:space="0" w:color="000000"/>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nil"/>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nil"/>
              <w:left w:val="single" w:sz="4" w:space="0" w:color="auto"/>
              <w:bottom w:val="single" w:sz="4" w:space="0" w:color="000000"/>
              <w:right w:val="nil"/>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tcBorders>
              <w:top w:val="nil"/>
              <w:left w:val="nil"/>
              <w:bottom w:val="single" w:sz="4" w:space="0" w:color="auto"/>
              <w:right w:val="single" w:sz="4" w:space="0" w:color="auto"/>
            </w:tcBorders>
            <w:shd w:val="clear" w:color="auto" w:fill="auto"/>
            <w:vAlign w:val="center"/>
            <w:hideMark/>
          </w:tcPr>
          <w:p w:rsidR="00DB6466" w:rsidRPr="0060081A" w:rsidRDefault="00DB6466" w:rsidP="0038112E">
            <w:pPr>
              <w:rPr>
                <w:rFonts w:ascii="Calibri" w:eastAsia="Times New Roman" w:hAnsi="Calibri" w:cs="Calibri"/>
                <w:color w:val="000000"/>
                <w:lang w:eastAsia="es-PE"/>
              </w:rPr>
            </w:pPr>
            <w:r w:rsidRPr="0060081A">
              <w:rPr>
                <w:rFonts w:ascii="Calibri" w:eastAsia="Times New Roman" w:hAnsi="Calibri" w:cs="Calibri"/>
                <w:color w:val="000000"/>
                <w:lang w:eastAsia="es-PE"/>
              </w:rPr>
              <w:t>-Canaletas de Evacuación Pluvial</w:t>
            </w:r>
          </w:p>
        </w:tc>
        <w:tc>
          <w:tcPr>
            <w:tcW w:w="0" w:type="auto"/>
            <w:vMerge/>
            <w:tcBorders>
              <w:top w:val="single" w:sz="4" w:space="0" w:color="000000"/>
              <w:left w:val="nil"/>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c>
          <w:tcPr>
            <w:tcW w:w="1113" w:type="dxa"/>
            <w:vMerge/>
            <w:tcBorders>
              <w:top w:val="single" w:sz="4" w:space="0" w:color="000000"/>
              <w:left w:val="single" w:sz="4" w:space="0" w:color="000000"/>
              <w:bottom w:val="single" w:sz="4" w:space="0" w:color="000000"/>
              <w:right w:val="single" w:sz="4" w:space="0" w:color="000000"/>
            </w:tcBorders>
            <w:vAlign w:val="center"/>
            <w:hideMark/>
          </w:tcPr>
          <w:p w:rsidR="00DB6466" w:rsidRPr="0060081A" w:rsidRDefault="00DB6466" w:rsidP="0038112E">
            <w:pPr>
              <w:rPr>
                <w:rFonts w:ascii="Calibri" w:eastAsia="Times New Roman" w:hAnsi="Calibri" w:cs="Calibri"/>
                <w:color w:val="000000"/>
                <w:lang w:eastAsia="es-PE"/>
              </w:rPr>
            </w:pPr>
          </w:p>
        </w:tc>
      </w:tr>
    </w:tbl>
    <w:p w:rsidR="00DB6466" w:rsidRPr="0060081A" w:rsidRDefault="00DB6466" w:rsidP="00DB6466">
      <w:pPr>
        <w:tabs>
          <w:tab w:val="left" w:pos="4050"/>
        </w:tabs>
      </w:pPr>
    </w:p>
    <w:p w:rsidR="00DB6466" w:rsidRPr="00C50217" w:rsidRDefault="00DB6466" w:rsidP="00DB6466"/>
    <w:sectPr w:rsidR="00DB6466" w:rsidRPr="00C50217" w:rsidSect="00AD0079">
      <w:headerReference w:type="default" r:id="rId14"/>
      <w:footerReference w:type="default" r:id="rId15"/>
      <w:pgSz w:w="11907" w:h="16840" w:code="9"/>
      <w:pgMar w:top="1531" w:right="1418" w:bottom="1134" w:left="1418" w:header="731" w:footer="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6500" w:rsidRDefault="005E6500" w:rsidP="000C57FE">
      <w:r>
        <w:separator/>
      </w:r>
    </w:p>
  </w:endnote>
  <w:endnote w:type="continuationSeparator" w:id="0">
    <w:p w:rsidR="005E6500" w:rsidRDefault="005E6500" w:rsidP="000C5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4E7" w:rsidRDefault="00F204E7" w:rsidP="00E21289">
    <w:pPr>
      <w:pStyle w:val="Encabezado"/>
    </w:pPr>
    <w:r>
      <w:rPr>
        <w:noProof/>
        <w:sz w:val="18"/>
        <w:lang w:val="en-US"/>
      </w:rPr>
      <mc:AlternateContent>
        <mc:Choice Requires="wps">
          <w:drawing>
            <wp:anchor distT="0" distB="0" distL="114300" distR="114300" simplePos="0" relativeHeight="251661312" behindDoc="0" locked="0" layoutInCell="1" allowOverlap="1" wp14:anchorId="60D09A55" wp14:editId="3DBD8652">
              <wp:simplePos x="0" y="0"/>
              <wp:positionH relativeFrom="column">
                <wp:posOffset>-37136</wp:posOffset>
              </wp:positionH>
              <wp:positionV relativeFrom="paragraph">
                <wp:posOffset>-260591</wp:posOffset>
              </wp:positionV>
              <wp:extent cx="5746115" cy="0"/>
              <wp:effectExtent l="0" t="0" r="26035" b="19050"/>
              <wp:wrapNone/>
              <wp:docPr id="16" name="Conector recto 16"/>
              <wp:cNvGraphicFramePr/>
              <a:graphic xmlns:a="http://schemas.openxmlformats.org/drawingml/2006/main">
                <a:graphicData uri="http://schemas.microsoft.com/office/word/2010/wordprocessingShape">
                  <wps:wsp>
                    <wps:cNvCnPr/>
                    <wps:spPr>
                      <a:xfrm>
                        <a:off x="0" y="0"/>
                        <a:ext cx="57461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3BA6D31" id="Conector recto 1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2.9pt,-20.5pt" to="449.5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" strokecolor="black [3200]"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6500" w:rsidRDefault="005E6500" w:rsidP="000C57FE">
      <w:r>
        <w:separator/>
      </w:r>
    </w:p>
  </w:footnote>
  <w:footnote w:type="continuationSeparator" w:id="0">
    <w:p w:rsidR="005E6500" w:rsidRDefault="005E6500" w:rsidP="000C57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22FA" w:rsidRDefault="001F22FA" w:rsidP="001F22FA">
    <w:pPr>
      <w:pStyle w:val="Sinespaciado"/>
      <w:jc w:val="center"/>
      <w:rPr>
        <w:rFonts w:ascii="Arial Black" w:hAnsi="Arial Black"/>
        <w:color w:val="404040" w:themeColor="text1" w:themeTint="BF"/>
      </w:rPr>
    </w:pPr>
    <w:r>
      <w:rPr>
        <w:rFonts w:ascii="Calibri" w:hAnsi="Calibri" w:cs="Calibri"/>
        <w:sz w:val="20"/>
        <w:szCs w:val="20"/>
      </w:rPr>
      <w:tab/>
    </w:r>
    <w:r w:rsidRPr="00146020">
      <w:rPr>
        <w:rFonts w:ascii="Arial Black" w:hAnsi="Arial Black"/>
        <w:color w:val="404040" w:themeColor="text1" w:themeTint="BF"/>
      </w:rPr>
      <w:t>MUNICIPALIDAD DISTRITAL DE</w:t>
    </w:r>
    <w:r w:rsidRPr="00F34BFB">
      <w:rPr>
        <w:rFonts w:ascii="Arial" w:hAnsi="Arial" w:cs="Arial"/>
        <w:noProof/>
        <w:sz w:val="16"/>
        <w:szCs w:val="16"/>
      </w:rPr>
      <w:t xml:space="preserve"> </w:t>
    </w:r>
    <w:r w:rsidRPr="005B15E8">
      <w:rPr>
        <w:rFonts w:ascii="Arial" w:hAnsi="Arial" w:cs="Arial"/>
        <w:b/>
        <w:i/>
        <w:noProof/>
        <w:sz w:val="16"/>
        <w:szCs w:val="16"/>
        <w:lang w:val="en-US" w:eastAsia="en-US"/>
      </w:rPr>
      <w:drawing>
        <wp:anchor distT="0" distB="0" distL="114300" distR="114300" simplePos="0" relativeHeight="251664384" behindDoc="1" locked="0" layoutInCell="1" allowOverlap="1" wp14:anchorId="3DABB2B2" wp14:editId="7EF318D2">
          <wp:simplePos x="0" y="0"/>
          <wp:positionH relativeFrom="column">
            <wp:posOffset>5215890</wp:posOffset>
          </wp:positionH>
          <wp:positionV relativeFrom="paragraph">
            <wp:posOffset>-333375</wp:posOffset>
          </wp:positionV>
          <wp:extent cx="1047750" cy="945515"/>
          <wp:effectExtent l="0" t="0" r="0" b="6985"/>
          <wp:wrapTight wrapText="bothSides">
            <wp:wrapPolygon edited="0">
              <wp:start x="0" y="0"/>
              <wp:lineTo x="0" y="21324"/>
              <wp:lineTo x="21207" y="21324"/>
              <wp:lineTo x="21207" y="0"/>
              <wp:lineTo x="0" y="0"/>
            </wp:wrapPolygon>
          </wp:wrapTight>
          <wp:docPr id="4" name="Imagen 4" descr="C:\Users\natalia\Desktop\NATTY\ESCUDO DE LA ESPERAN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talia\Desktop\NATTY\ESCUDO DE LA ESPERANZA.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1575" t="42" r="10214" b="-42"/>
                  <a:stretch/>
                </pic:blipFill>
                <pic:spPr bwMode="auto">
                  <a:xfrm>
                    <a:off x="0" y="0"/>
                    <a:ext cx="1047750" cy="945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15E8">
      <w:rPr>
        <w:rFonts w:ascii="Arial" w:hAnsi="Arial" w:cs="Arial"/>
        <w:b/>
        <w:i/>
        <w:noProof/>
        <w:sz w:val="16"/>
        <w:szCs w:val="16"/>
        <w:lang w:val="en-US" w:eastAsia="en-US"/>
      </w:rPr>
      <w:drawing>
        <wp:anchor distT="0" distB="0" distL="114300" distR="114300" simplePos="0" relativeHeight="251665408" behindDoc="1" locked="0" layoutInCell="1" allowOverlap="1" wp14:anchorId="4F0C3F67" wp14:editId="23E929DC">
          <wp:simplePos x="0" y="0"/>
          <wp:positionH relativeFrom="column">
            <wp:posOffset>-514350</wp:posOffset>
          </wp:positionH>
          <wp:positionV relativeFrom="paragraph">
            <wp:posOffset>-347980</wp:posOffset>
          </wp:positionV>
          <wp:extent cx="1047750" cy="945515"/>
          <wp:effectExtent l="0" t="0" r="0" b="6985"/>
          <wp:wrapTight wrapText="bothSides">
            <wp:wrapPolygon edited="0">
              <wp:start x="0" y="0"/>
              <wp:lineTo x="0" y="21324"/>
              <wp:lineTo x="21207" y="21324"/>
              <wp:lineTo x="21207" y="0"/>
              <wp:lineTo x="0" y="0"/>
            </wp:wrapPolygon>
          </wp:wrapTight>
          <wp:docPr id="5" name="Imagen 5" descr="C:\Users\natalia\Desktop\NATTY\ESCUDO DE LA ESPERAN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talia\Desktop\NATTY\ESCUDO DE LA ESPERANZA.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1575" t="42" r="10214" b="-42"/>
                  <a:stretch/>
                </pic:blipFill>
                <pic:spPr bwMode="auto">
                  <a:xfrm>
                    <a:off x="0" y="0"/>
                    <a:ext cx="1047750" cy="945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sz w:val="16"/>
        <w:szCs w:val="16"/>
      </w:rPr>
      <w:t xml:space="preserve"> </w:t>
    </w:r>
    <w:r w:rsidRPr="006D20B3">
      <w:rPr>
        <w:rFonts w:ascii="Arial Black" w:hAnsi="Arial Black"/>
        <w:color w:val="404040" w:themeColor="text1" w:themeTint="BF"/>
      </w:rPr>
      <w:t>LA ESPERANZA</w:t>
    </w:r>
  </w:p>
  <w:p w:rsidR="001F22FA" w:rsidRPr="006D20B3" w:rsidRDefault="001F22FA" w:rsidP="001F22FA">
    <w:pPr>
      <w:pStyle w:val="Sinespaciado"/>
      <w:jc w:val="center"/>
      <w:rPr>
        <w:rFonts w:ascii="Arial" w:hAnsi="Arial" w:cs="Arial"/>
        <w:b/>
        <w:i/>
        <w:sz w:val="10"/>
        <w:szCs w:val="16"/>
      </w:rPr>
    </w:pPr>
  </w:p>
  <w:p w:rsidR="001F22FA" w:rsidRPr="00E046EE" w:rsidRDefault="001F22FA" w:rsidP="001F22FA">
    <w:pPr>
      <w:pStyle w:val="Sinespaciado"/>
      <w:jc w:val="center"/>
      <w:rPr>
        <w:rFonts w:cs="Calibri"/>
        <w:i/>
        <w:color w:val="595959"/>
        <w:sz w:val="18"/>
      </w:rPr>
    </w:pPr>
    <w:r>
      <w:rPr>
        <w:rFonts w:cs="Calibri"/>
        <w:i/>
        <w:color w:val="595959"/>
        <w:sz w:val="18"/>
      </w:rPr>
      <w:t>“AÑO DE LA LUCHA CONTRA LA CORRUPCIÓN Y LA IMPUNIDAD</w:t>
    </w:r>
    <w:r w:rsidRPr="00E046EE">
      <w:rPr>
        <w:rFonts w:cs="Calibri"/>
        <w:i/>
        <w:color w:val="595959"/>
        <w:sz w:val="18"/>
      </w:rPr>
      <w:t>”</w:t>
    </w:r>
  </w:p>
  <w:p w:rsidR="001F22FA" w:rsidRPr="00F34BFB" w:rsidRDefault="001F22FA" w:rsidP="001F22FA">
    <w:pPr>
      <w:autoSpaceDE w:val="0"/>
      <w:autoSpaceDN w:val="0"/>
      <w:adjustRightInd w:val="0"/>
      <w:ind w:left="1418" w:right="140" w:hanging="992"/>
      <w:jc w:val="center"/>
      <w:rPr>
        <w:rFonts w:ascii="Arial" w:hAnsi="Arial" w:cs="Arial"/>
        <w:b/>
        <w:i/>
        <w:sz w:val="16"/>
        <w:szCs w:val="16"/>
      </w:rPr>
    </w:pPr>
    <w:r w:rsidRPr="00F34BFB">
      <w:rPr>
        <w:rFonts w:ascii="Arial" w:hAnsi="Arial" w:cs="Arial"/>
        <w:noProof/>
        <w:sz w:val="16"/>
        <w:szCs w:val="16"/>
        <w:lang w:val="en-US"/>
      </w:rPr>
      <mc:AlternateContent>
        <mc:Choice Requires="wps">
          <w:drawing>
            <wp:anchor distT="4294967295" distB="4294967295" distL="114300" distR="114300" simplePos="0" relativeHeight="251663360" behindDoc="0" locked="0" layoutInCell="1" allowOverlap="1" wp14:anchorId="42F7B5C9" wp14:editId="3405CA32">
              <wp:simplePos x="0" y="0"/>
              <wp:positionH relativeFrom="margin">
                <wp:posOffset>526415</wp:posOffset>
              </wp:positionH>
              <wp:positionV relativeFrom="margin">
                <wp:posOffset>-213995</wp:posOffset>
              </wp:positionV>
              <wp:extent cx="4679950" cy="0"/>
              <wp:effectExtent l="0" t="19050" r="44450" b="38100"/>
              <wp:wrapSquare wrapText="bothSides"/>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0" cy="0"/>
                      </a:xfrm>
                      <a:prstGeom prst="line">
                        <a:avLst/>
                      </a:prstGeom>
                      <a:noFill/>
                      <a:ln w="57150" cmpd="thinThick">
                        <a:solidFill>
                          <a:srgbClr val="76923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0DDED7" id="Conector recto 2" o:spid="_x0000_s1026" style="position:absolute;z-index:25166336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margin;mso-width-percent:0;mso-height-percent:0;mso-width-relative:page;mso-height-relative:page" from="41.45pt,-16.85pt" to="409.9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" strokecolor="#76923c" strokeweight="4.5pt">
              <v:stroke linestyle="thinThick"/>
              <w10:wrap type="square" anchorx="margin" anchory="margin"/>
            </v:line>
          </w:pict>
        </mc:Fallback>
      </mc:AlternateContent>
    </w:r>
    <w:r w:rsidRPr="00E046EE">
      <w:rPr>
        <w:rFonts w:cs="Calibri"/>
        <w:color w:val="595959"/>
        <w:sz w:val="18"/>
      </w:rPr>
      <w:t xml:space="preserve"> </w:t>
    </w:r>
    <w:r>
      <w:rPr>
        <w:rFonts w:cs="Calibri"/>
        <w:color w:val="595959"/>
        <w:sz w:val="18"/>
      </w:rPr>
      <w:t>“Decenio de la igualdad de oportunidades para mujeres y hombres</w:t>
    </w:r>
    <w:r w:rsidRPr="00E046EE">
      <w:rPr>
        <w:rFonts w:cs="Calibri"/>
        <w:color w:val="595959"/>
        <w:sz w:val="18"/>
      </w:rPr>
      <w:t>”</w:t>
    </w:r>
  </w:p>
  <w:p w:rsidR="00F204E7" w:rsidRDefault="001F22FA" w:rsidP="001F22FA">
    <w:pPr>
      <w:pStyle w:val="Encabezado"/>
      <w:pBdr>
        <w:between w:val="single" w:sz="4" w:space="1" w:color="4F81BD"/>
      </w:pBdr>
      <w:tabs>
        <w:tab w:val="left" w:pos="2535"/>
        <w:tab w:val="right" w:pos="9071"/>
      </w:tabs>
      <w:spacing w:line="276" w:lineRule="auto"/>
      <w:rPr>
        <w:rFonts w:ascii="Calibri" w:hAnsi="Calibri" w:cs="Calibri"/>
        <w:sz w:val="20"/>
        <w:szCs w:val="20"/>
      </w:rPr>
    </w:pP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sidR="00F204E7">
      <w:rPr>
        <w:rFonts w:ascii="Calibri" w:hAnsi="Calibri" w:cs="Calibri"/>
        <w:sz w:val="20"/>
        <w:szCs w:val="20"/>
      </w:rPr>
      <w:t xml:space="preserve"> </w:t>
    </w:r>
  </w:p>
  <w:p w:rsidR="00F204E7" w:rsidRDefault="00F204E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15pt;height:11.15pt" o:bullet="t">
        <v:imagedata r:id="rId1" o:title="mso7730"/>
      </v:shape>
    </w:pict>
  </w:numPicBullet>
  <w:abstractNum w:abstractNumId="0" w15:restartNumberingAfterBreak="0">
    <w:nsid w:val="021B0012"/>
    <w:multiLevelType w:val="hybridMultilevel"/>
    <w:tmpl w:val="D1B6F3F4"/>
    <w:lvl w:ilvl="0" w:tplc="7AB28904">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D61A0C"/>
    <w:multiLevelType w:val="hybridMultilevel"/>
    <w:tmpl w:val="CA2CA058"/>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 w15:restartNumberingAfterBreak="0">
    <w:nsid w:val="13EF79E7"/>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33A1EDA"/>
    <w:multiLevelType w:val="hybridMultilevel"/>
    <w:tmpl w:val="798A0B62"/>
    <w:lvl w:ilvl="0" w:tplc="280A0019">
      <w:start w:val="1"/>
      <w:numFmt w:val="lowerLetter"/>
      <w:lvlText w:val="%1."/>
      <w:lvlJc w:val="left"/>
      <w:pPr>
        <w:ind w:left="1571" w:hanging="360"/>
      </w:pPr>
    </w:lvl>
    <w:lvl w:ilvl="1" w:tplc="280A0019" w:tentative="1">
      <w:start w:val="1"/>
      <w:numFmt w:val="lowerLetter"/>
      <w:lvlText w:val="%2."/>
      <w:lvlJc w:val="left"/>
      <w:pPr>
        <w:ind w:left="2291" w:hanging="360"/>
      </w:pPr>
    </w:lvl>
    <w:lvl w:ilvl="2" w:tplc="280A001B" w:tentative="1">
      <w:start w:val="1"/>
      <w:numFmt w:val="lowerRoman"/>
      <w:lvlText w:val="%3."/>
      <w:lvlJc w:val="right"/>
      <w:pPr>
        <w:ind w:left="3011" w:hanging="180"/>
      </w:pPr>
    </w:lvl>
    <w:lvl w:ilvl="3" w:tplc="280A000F" w:tentative="1">
      <w:start w:val="1"/>
      <w:numFmt w:val="decimal"/>
      <w:lvlText w:val="%4."/>
      <w:lvlJc w:val="left"/>
      <w:pPr>
        <w:ind w:left="3731" w:hanging="360"/>
      </w:pPr>
    </w:lvl>
    <w:lvl w:ilvl="4" w:tplc="280A0019" w:tentative="1">
      <w:start w:val="1"/>
      <w:numFmt w:val="lowerLetter"/>
      <w:lvlText w:val="%5."/>
      <w:lvlJc w:val="left"/>
      <w:pPr>
        <w:ind w:left="4451" w:hanging="360"/>
      </w:pPr>
    </w:lvl>
    <w:lvl w:ilvl="5" w:tplc="280A001B" w:tentative="1">
      <w:start w:val="1"/>
      <w:numFmt w:val="lowerRoman"/>
      <w:lvlText w:val="%6."/>
      <w:lvlJc w:val="right"/>
      <w:pPr>
        <w:ind w:left="5171" w:hanging="180"/>
      </w:pPr>
    </w:lvl>
    <w:lvl w:ilvl="6" w:tplc="280A000F" w:tentative="1">
      <w:start w:val="1"/>
      <w:numFmt w:val="decimal"/>
      <w:lvlText w:val="%7."/>
      <w:lvlJc w:val="left"/>
      <w:pPr>
        <w:ind w:left="5891" w:hanging="360"/>
      </w:pPr>
    </w:lvl>
    <w:lvl w:ilvl="7" w:tplc="280A0019" w:tentative="1">
      <w:start w:val="1"/>
      <w:numFmt w:val="lowerLetter"/>
      <w:lvlText w:val="%8."/>
      <w:lvlJc w:val="left"/>
      <w:pPr>
        <w:ind w:left="6611" w:hanging="360"/>
      </w:pPr>
    </w:lvl>
    <w:lvl w:ilvl="8" w:tplc="280A001B" w:tentative="1">
      <w:start w:val="1"/>
      <w:numFmt w:val="lowerRoman"/>
      <w:lvlText w:val="%9."/>
      <w:lvlJc w:val="right"/>
      <w:pPr>
        <w:ind w:left="7331" w:hanging="180"/>
      </w:pPr>
    </w:lvl>
  </w:abstractNum>
  <w:abstractNum w:abstractNumId="4" w15:restartNumberingAfterBreak="0">
    <w:nsid w:val="24D54A41"/>
    <w:multiLevelType w:val="multilevel"/>
    <w:tmpl w:val="C218844C"/>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5" w15:restartNumberingAfterBreak="0">
    <w:nsid w:val="309C7AC2"/>
    <w:multiLevelType w:val="hybridMultilevel"/>
    <w:tmpl w:val="FE9A22CA"/>
    <w:lvl w:ilvl="0" w:tplc="959E4CC8">
      <w:start w:val="1"/>
      <w:numFmt w:val="upperLetter"/>
      <w:lvlText w:val="%1."/>
      <w:lvlJc w:val="left"/>
      <w:pPr>
        <w:ind w:left="854" w:hanging="375"/>
      </w:pPr>
      <w:rPr>
        <w:rFonts w:hint="default"/>
      </w:rPr>
    </w:lvl>
    <w:lvl w:ilvl="1" w:tplc="280A0019">
      <w:start w:val="1"/>
      <w:numFmt w:val="lowerLetter"/>
      <w:lvlText w:val="%2."/>
      <w:lvlJc w:val="left"/>
      <w:pPr>
        <w:ind w:left="1559" w:hanging="360"/>
      </w:pPr>
    </w:lvl>
    <w:lvl w:ilvl="2" w:tplc="280A001B" w:tentative="1">
      <w:start w:val="1"/>
      <w:numFmt w:val="lowerRoman"/>
      <w:lvlText w:val="%3."/>
      <w:lvlJc w:val="right"/>
      <w:pPr>
        <w:ind w:left="2279" w:hanging="180"/>
      </w:pPr>
    </w:lvl>
    <w:lvl w:ilvl="3" w:tplc="280A000F" w:tentative="1">
      <w:start w:val="1"/>
      <w:numFmt w:val="decimal"/>
      <w:lvlText w:val="%4."/>
      <w:lvlJc w:val="left"/>
      <w:pPr>
        <w:ind w:left="2999" w:hanging="360"/>
      </w:pPr>
    </w:lvl>
    <w:lvl w:ilvl="4" w:tplc="280A0019" w:tentative="1">
      <w:start w:val="1"/>
      <w:numFmt w:val="lowerLetter"/>
      <w:lvlText w:val="%5."/>
      <w:lvlJc w:val="left"/>
      <w:pPr>
        <w:ind w:left="3719" w:hanging="360"/>
      </w:pPr>
    </w:lvl>
    <w:lvl w:ilvl="5" w:tplc="280A001B" w:tentative="1">
      <w:start w:val="1"/>
      <w:numFmt w:val="lowerRoman"/>
      <w:lvlText w:val="%6."/>
      <w:lvlJc w:val="right"/>
      <w:pPr>
        <w:ind w:left="4439" w:hanging="180"/>
      </w:pPr>
    </w:lvl>
    <w:lvl w:ilvl="6" w:tplc="280A000F" w:tentative="1">
      <w:start w:val="1"/>
      <w:numFmt w:val="decimal"/>
      <w:lvlText w:val="%7."/>
      <w:lvlJc w:val="left"/>
      <w:pPr>
        <w:ind w:left="5159" w:hanging="360"/>
      </w:pPr>
    </w:lvl>
    <w:lvl w:ilvl="7" w:tplc="280A0019" w:tentative="1">
      <w:start w:val="1"/>
      <w:numFmt w:val="lowerLetter"/>
      <w:lvlText w:val="%8."/>
      <w:lvlJc w:val="left"/>
      <w:pPr>
        <w:ind w:left="5879" w:hanging="360"/>
      </w:pPr>
    </w:lvl>
    <w:lvl w:ilvl="8" w:tplc="280A001B" w:tentative="1">
      <w:start w:val="1"/>
      <w:numFmt w:val="lowerRoman"/>
      <w:lvlText w:val="%9."/>
      <w:lvlJc w:val="right"/>
      <w:pPr>
        <w:ind w:left="6599" w:hanging="180"/>
      </w:pPr>
    </w:lvl>
  </w:abstractNum>
  <w:abstractNum w:abstractNumId="6" w15:restartNumberingAfterBreak="0">
    <w:nsid w:val="31833409"/>
    <w:multiLevelType w:val="hybridMultilevel"/>
    <w:tmpl w:val="0570EAE0"/>
    <w:lvl w:ilvl="0" w:tplc="280A000D">
      <w:start w:val="1"/>
      <w:numFmt w:val="bullet"/>
      <w:lvlText w:val=""/>
      <w:lvlJc w:val="left"/>
      <w:pPr>
        <w:ind w:left="1512" w:hanging="360"/>
      </w:pPr>
      <w:rPr>
        <w:rFonts w:ascii="Wingdings" w:hAnsi="Wingdings" w:hint="default"/>
      </w:rPr>
    </w:lvl>
    <w:lvl w:ilvl="1" w:tplc="280A0003" w:tentative="1">
      <w:start w:val="1"/>
      <w:numFmt w:val="bullet"/>
      <w:lvlText w:val="o"/>
      <w:lvlJc w:val="left"/>
      <w:pPr>
        <w:ind w:left="2232" w:hanging="360"/>
      </w:pPr>
      <w:rPr>
        <w:rFonts w:ascii="Courier New" w:hAnsi="Courier New" w:cs="Courier New" w:hint="default"/>
      </w:rPr>
    </w:lvl>
    <w:lvl w:ilvl="2" w:tplc="280A0005" w:tentative="1">
      <w:start w:val="1"/>
      <w:numFmt w:val="bullet"/>
      <w:lvlText w:val=""/>
      <w:lvlJc w:val="left"/>
      <w:pPr>
        <w:ind w:left="2952" w:hanging="360"/>
      </w:pPr>
      <w:rPr>
        <w:rFonts w:ascii="Wingdings" w:hAnsi="Wingdings" w:hint="default"/>
      </w:rPr>
    </w:lvl>
    <w:lvl w:ilvl="3" w:tplc="280A0001" w:tentative="1">
      <w:start w:val="1"/>
      <w:numFmt w:val="bullet"/>
      <w:lvlText w:val=""/>
      <w:lvlJc w:val="left"/>
      <w:pPr>
        <w:ind w:left="3672" w:hanging="360"/>
      </w:pPr>
      <w:rPr>
        <w:rFonts w:ascii="Symbol" w:hAnsi="Symbol" w:hint="default"/>
      </w:rPr>
    </w:lvl>
    <w:lvl w:ilvl="4" w:tplc="280A0003" w:tentative="1">
      <w:start w:val="1"/>
      <w:numFmt w:val="bullet"/>
      <w:lvlText w:val="o"/>
      <w:lvlJc w:val="left"/>
      <w:pPr>
        <w:ind w:left="4392" w:hanging="360"/>
      </w:pPr>
      <w:rPr>
        <w:rFonts w:ascii="Courier New" w:hAnsi="Courier New" w:cs="Courier New" w:hint="default"/>
      </w:rPr>
    </w:lvl>
    <w:lvl w:ilvl="5" w:tplc="280A0005" w:tentative="1">
      <w:start w:val="1"/>
      <w:numFmt w:val="bullet"/>
      <w:lvlText w:val=""/>
      <w:lvlJc w:val="left"/>
      <w:pPr>
        <w:ind w:left="5112" w:hanging="360"/>
      </w:pPr>
      <w:rPr>
        <w:rFonts w:ascii="Wingdings" w:hAnsi="Wingdings" w:hint="default"/>
      </w:rPr>
    </w:lvl>
    <w:lvl w:ilvl="6" w:tplc="280A0001" w:tentative="1">
      <w:start w:val="1"/>
      <w:numFmt w:val="bullet"/>
      <w:lvlText w:val=""/>
      <w:lvlJc w:val="left"/>
      <w:pPr>
        <w:ind w:left="5832" w:hanging="360"/>
      </w:pPr>
      <w:rPr>
        <w:rFonts w:ascii="Symbol" w:hAnsi="Symbol" w:hint="default"/>
      </w:rPr>
    </w:lvl>
    <w:lvl w:ilvl="7" w:tplc="280A0003" w:tentative="1">
      <w:start w:val="1"/>
      <w:numFmt w:val="bullet"/>
      <w:lvlText w:val="o"/>
      <w:lvlJc w:val="left"/>
      <w:pPr>
        <w:ind w:left="6552" w:hanging="360"/>
      </w:pPr>
      <w:rPr>
        <w:rFonts w:ascii="Courier New" w:hAnsi="Courier New" w:cs="Courier New" w:hint="default"/>
      </w:rPr>
    </w:lvl>
    <w:lvl w:ilvl="8" w:tplc="280A0005" w:tentative="1">
      <w:start w:val="1"/>
      <w:numFmt w:val="bullet"/>
      <w:lvlText w:val=""/>
      <w:lvlJc w:val="left"/>
      <w:pPr>
        <w:ind w:left="7272" w:hanging="360"/>
      </w:pPr>
      <w:rPr>
        <w:rFonts w:ascii="Wingdings" w:hAnsi="Wingdings" w:hint="default"/>
      </w:rPr>
    </w:lvl>
  </w:abstractNum>
  <w:abstractNum w:abstractNumId="7" w15:restartNumberingAfterBreak="0">
    <w:nsid w:val="34C529E6"/>
    <w:multiLevelType w:val="multilevel"/>
    <w:tmpl w:val="52DE85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40A1153B"/>
    <w:multiLevelType w:val="hybridMultilevel"/>
    <w:tmpl w:val="6DFA7758"/>
    <w:lvl w:ilvl="0" w:tplc="93D832A6">
      <w:start w:val="1"/>
      <w:numFmt w:val="bullet"/>
      <w:lvlText w:val=""/>
      <w:lvlPicBulletId w:val="0"/>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E943F64"/>
    <w:multiLevelType w:val="multilevel"/>
    <w:tmpl w:val="B2804BF0"/>
    <w:lvl w:ilvl="0">
      <w:start w:val="1"/>
      <w:numFmt w:val="upperLetter"/>
      <w:lvlText w:val="%1."/>
      <w:lvlJc w:val="left"/>
      <w:pPr>
        <w:ind w:left="708" w:firstLine="0"/>
      </w:pPr>
      <w:rPr>
        <w:rFonts w:hint="default"/>
      </w:rPr>
    </w:lvl>
    <w:lvl w:ilvl="1">
      <w:start w:val="1"/>
      <w:numFmt w:val="decimal"/>
      <w:lvlText w:val="%2."/>
      <w:lvlJc w:val="left"/>
      <w:pPr>
        <w:ind w:left="1428" w:firstLine="0"/>
      </w:pPr>
      <w:rPr>
        <w:rFonts w:hint="default"/>
      </w:rPr>
    </w:lvl>
    <w:lvl w:ilvl="2">
      <w:start w:val="1"/>
      <w:numFmt w:val="decimal"/>
      <w:lvlText w:val="%3."/>
      <w:lvlJc w:val="left"/>
      <w:pPr>
        <w:ind w:left="2148" w:firstLine="0"/>
      </w:pPr>
      <w:rPr>
        <w:rFonts w:hint="default"/>
      </w:rPr>
    </w:lvl>
    <w:lvl w:ilvl="3">
      <w:start w:val="1"/>
      <w:numFmt w:val="lowerLetter"/>
      <w:lvlText w:val="%4)"/>
      <w:lvlJc w:val="left"/>
      <w:pPr>
        <w:ind w:left="2868" w:firstLine="0"/>
      </w:pPr>
      <w:rPr>
        <w:rFonts w:hint="default"/>
      </w:rPr>
    </w:lvl>
    <w:lvl w:ilvl="4">
      <w:start w:val="1"/>
      <w:numFmt w:val="decimal"/>
      <w:lvlText w:val="(%5)"/>
      <w:lvlJc w:val="left"/>
      <w:pPr>
        <w:ind w:left="3588" w:firstLine="0"/>
      </w:pPr>
      <w:rPr>
        <w:rFonts w:hint="default"/>
      </w:rPr>
    </w:lvl>
    <w:lvl w:ilvl="5">
      <w:start w:val="1"/>
      <w:numFmt w:val="lowerLetter"/>
      <w:lvlText w:val="(%6)"/>
      <w:lvlJc w:val="left"/>
      <w:pPr>
        <w:ind w:left="4308" w:firstLine="0"/>
      </w:pPr>
      <w:rPr>
        <w:rFonts w:hint="default"/>
      </w:rPr>
    </w:lvl>
    <w:lvl w:ilvl="6">
      <w:start w:val="1"/>
      <w:numFmt w:val="lowerRoman"/>
      <w:lvlText w:val="(%7)"/>
      <w:lvlJc w:val="left"/>
      <w:pPr>
        <w:ind w:left="5028" w:firstLine="0"/>
      </w:pPr>
      <w:rPr>
        <w:rFonts w:hint="default"/>
      </w:rPr>
    </w:lvl>
    <w:lvl w:ilvl="7">
      <w:start w:val="1"/>
      <w:numFmt w:val="lowerLetter"/>
      <w:lvlText w:val="(%8)"/>
      <w:lvlJc w:val="left"/>
      <w:pPr>
        <w:ind w:left="5748" w:firstLine="0"/>
      </w:pPr>
      <w:rPr>
        <w:rFonts w:hint="default"/>
      </w:rPr>
    </w:lvl>
    <w:lvl w:ilvl="8">
      <w:start w:val="1"/>
      <w:numFmt w:val="lowerRoman"/>
      <w:lvlText w:val="(%9)"/>
      <w:lvlJc w:val="left"/>
      <w:pPr>
        <w:ind w:left="6468" w:firstLine="0"/>
      </w:pPr>
      <w:rPr>
        <w:rFonts w:hint="default"/>
      </w:rPr>
    </w:lvl>
  </w:abstractNum>
  <w:abstractNum w:abstractNumId="10" w15:restartNumberingAfterBreak="0">
    <w:nsid w:val="569A2AF1"/>
    <w:multiLevelType w:val="hybridMultilevel"/>
    <w:tmpl w:val="6E44B694"/>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1" w15:restartNumberingAfterBreak="0">
    <w:nsid w:val="6F513349"/>
    <w:multiLevelType w:val="hybridMultilevel"/>
    <w:tmpl w:val="FE9A22CA"/>
    <w:lvl w:ilvl="0" w:tplc="959E4CC8">
      <w:start w:val="1"/>
      <w:numFmt w:val="upperLetter"/>
      <w:lvlText w:val="%1."/>
      <w:lvlJc w:val="left"/>
      <w:pPr>
        <w:ind w:left="854" w:hanging="375"/>
      </w:pPr>
      <w:rPr>
        <w:rFonts w:hint="default"/>
      </w:rPr>
    </w:lvl>
    <w:lvl w:ilvl="1" w:tplc="280A0019" w:tentative="1">
      <w:start w:val="1"/>
      <w:numFmt w:val="lowerLetter"/>
      <w:lvlText w:val="%2."/>
      <w:lvlJc w:val="left"/>
      <w:pPr>
        <w:ind w:left="1559" w:hanging="360"/>
      </w:pPr>
    </w:lvl>
    <w:lvl w:ilvl="2" w:tplc="280A001B" w:tentative="1">
      <w:start w:val="1"/>
      <w:numFmt w:val="lowerRoman"/>
      <w:lvlText w:val="%3."/>
      <w:lvlJc w:val="right"/>
      <w:pPr>
        <w:ind w:left="2279" w:hanging="180"/>
      </w:pPr>
    </w:lvl>
    <w:lvl w:ilvl="3" w:tplc="280A000F" w:tentative="1">
      <w:start w:val="1"/>
      <w:numFmt w:val="decimal"/>
      <w:lvlText w:val="%4."/>
      <w:lvlJc w:val="left"/>
      <w:pPr>
        <w:ind w:left="2999" w:hanging="360"/>
      </w:pPr>
    </w:lvl>
    <w:lvl w:ilvl="4" w:tplc="280A0019" w:tentative="1">
      <w:start w:val="1"/>
      <w:numFmt w:val="lowerLetter"/>
      <w:lvlText w:val="%5."/>
      <w:lvlJc w:val="left"/>
      <w:pPr>
        <w:ind w:left="3719" w:hanging="360"/>
      </w:pPr>
    </w:lvl>
    <w:lvl w:ilvl="5" w:tplc="280A001B" w:tentative="1">
      <w:start w:val="1"/>
      <w:numFmt w:val="lowerRoman"/>
      <w:lvlText w:val="%6."/>
      <w:lvlJc w:val="right"/>
      <w:pPr>
        <w:ind w:left="4439" w:hanging="180"/>
      </w:pPr>
    </w:lvl>
    <w:lvl w:ilvl="6" w:tplc="280A000F" w:tentative="1">
      <w:start w:val="1"/>
      <w:numFmt w:val="decimal"/>
      <w:lvlText w:val="%7."/>
      <w:lvlJc w:val="left"/>
      <w:pPr>
        <w:ind w:left="5159" w:hanging="360"/>
      </w:pPr>
    </w:lvl>
    <w:lvl w:ilvl="7" w:tplc="280A0019" w:tentative="1">
      <w:start w:val="1"/>
      <w:numFmt w:val="lowerLetter"/>
      <w:lvlText w:val="%8."/>
      <w:lvlJc w:val="left"/>
      <w:pPr>
        <w:ind w:left="5879" w:hanging="360"/>
      </w:pPr>
    </w:lvl>
    <w:lvl w:ilvl="8" w:tplc="280A001B" w:tentative="1">
      <w:start w:val="1"/>
      <w:numFmt w:val="lowerRoman"/>
      <w:lvlText w:val="%9."/>
      <w:lvlJc w:val="right"/>
      <w:pPr>
        <w:ind w:left="6599" w:hanging="180"/>
      </w:pPr>
    </w:lvl>
  </w:abstractNum>
  <w:abstractNum w:abstractNumId="12" w15:restartNumberingAfterBreak="0">
    <w:nsid w:val="70675E53"/>
    <w:multiLevelType w:val="hybridMultilevel"/>
    <w:tmpl w:val="6AFA5692"/>
    <w:lvl w:ilvl="0" w:tplc="1038AFA8">
      <w:start w:val="7"/>
      <w:numFmt w:val="bullet"/>
      <w:lvlText w:val="-"/>
      <w:lvlJc w:val="left"/>
      <w:pPr>
        <w:ind w:left="786" w:hanging="360"/>
      </w:pPr>
      <w:rPr>
        <w:rFonts w:ascii="Calibri" w:eastAsia="Calibri" w:hAnsi="Calibri" w:cs="Calibri" w:hint="default"/>
      </w:rPr>
    </w:lvl>
    <w:lvl w:ilvl="1" w:tplc="280A0003" w:tentative="1">
      <w:start w:val="1"/>
      <w:numFmt w:val="bullet"/>
      <w:lvlText w:val="o"/>
      <w:lvlJc w:val="left"/>
      <w:pPr>
        <w:ind w:left="1506" w:hanging="360"/>
      </w:pPr>
      <w:rPr>
        <w:rFonts w:ascii="Courier New" w:hAnsi="Courier New" w:cs="Courier New" w:hint="default"/>
      </w:rPr>
    </w:lvl>
    <w:lvl w:ilvl="2" w:tplc="280A0005" w:tentative="1">
      <w:start w:val="1"/>
      <w:numFmt w:val="bullet"/>
      <w:lvlText w:val=""/>
      <w:lvlJc w:val="left"/>
      <w:pPr>
        <w:ind w:left="2226" w:hanging="360"/>
      </w:pPr>
      <w:rPr>
        <w:rFonts w:ascii="Wingdings" w:hAnsi="Wingdings" w:hint="default"/>
      </w:rPr>
    </w:lvl>
    <w:lvl w:ilvl="3" w:tplc="280A0001" w:tentative="1">
      <w:start w:val="1"/>
      <w:numFmt w:val="bullet"/>
      <w:lvlText w:val=""/>
      <w:lvlJc w:val="left"/>
      <w:pPr>
        <w:ind w:left="2946" w:hanging="360"/>
      </w:pPr>
      <w:rPr>
        <w:rFonts w:ascii="Symbol" w:hAnsi="Symbol" w:hint="default"/>
      </w:rPr>
    </w:lvl>
    <w:lvl w:ilvl="4" w:tplc="280A0003" w:tentative="1">
      <w:start w:val="1"/>
      <w:numFmt w:val="bullet"/>
      <w:lvlText w:val="o"/>
      <w:lvlJc w:val="left"/>
      <w:pPr>
        <w:ind w:left="3666" w:hanging="360"/>
      </w:pPr>
      <w:rPr>
        <w:rFonts w:ascii="Courier New" w:hAnsi="Courier New" w:cs="Courier New" w:hint="default"/>
      </w:rPr>
    </w:lvl>
    <w:lvl w:ilvl="5" w:tplc="280A0005" w:tentative="1">
      <w:start w:val="1"/>
      <w:numFmt w:val="bullet"/>
      <w:lvlText w:val=""/>
      <w:lvlJc w:val="left"/>
      <w:pPr>
        <w:ind w:left="4386" w:hanging="360"/>
      </w:pPr>
      <w:rPr>
        <w:rFonts w:ascii="Wingdings" w:hAnsi="Wingdings" w:hint="default"/>
      </w:rPr>
    </w:lvl>
    <w:lvl w:ilvl="6" w:tplc="280A0001" w:tentative="1">
      <w:start w:val="1"/>
      <w:numFmt w:val="bullet"/>
      <w:lvlText w:val=""/>
      <w:lvlJc w:val="left"/>
      <w:pPr>
        <w:ind w:left="5106" w:hanging="360"/>
      </w:pPr>
      <w:rPr>
        <w:rFonts w:ascii="Symbol" w:hAnsi="Symbol" w:hint="default"/>
      </w:rPr>
    </w:lvl>
    <w:lvl w:ilvl="7" w:tplc="280A0003" w:tentative="1">
      <w:start w:val="1"/>
      <w:numFmt w:val="bullet"/>
      <w:lvlText w:val="o"/>
      <w:lvlJc w:val="left"/>
      <w:pPr>
        <w:ind w:left="5826" w:hanging="360"/>
      </w:pPr>
      <w:rPr>
        <w:rFonts w:ascii="Courier New" w:hAnsi="Courier New" w:cs="Courier New" w:hint="default"/>
      </w:rPr>
    </w:lvl>
    <w:lvl w:ilvl="8" w:tplc="280A0005" w:tentative="1">
      <w:start w:val="1"/>
      <w:numFmt w:val="bullet"/>
      <w:lvlText w:val=""/>
      <w:lvlJc w:val="left"/>
      <w:pPr>
        <w:ind w:left="6546" w:hanging="360"/>
      </w:pPr>
      <w:rPr>
        <w:rFonts w:ascii="Wingdings" w:hAnsi="Wingdings" w:hint="default"/>
      </w:rPr>
    </w:lvl>
  </w:abstractNum>
  <w:abstractNum w:abstractNumId="13" w15:restartNumberingAfterBreak="0">
    <w:nsid w:val="747339F1"/>
    <w:multiLevelType w:val="hybridMultilevel"/>
    <w:tmpl w:val="FE9A22CA"/>
    <w:lvl w:ilvl="0" w:tplc="959E4CC8">
      <w:start w:val="1"/>
      <w:numFmt w:val="upperLetter"/>
      <w:lvlText w:val="%1."/>
      <w:lvlJc w:val="left"/>
      <w:pPr>
        <w:ind w:left="854" w:hanging="375"/>
      </w:pPr>
      <w:rPr>
        <w:rFonts w:hint="default"/>
      </w:rPr>
    </w:lvl>
    <w:lvl w:ilvl="1" w:tplc="280A0019">
      <w:start w:val="1"/>
      <w:numFmt w:val="lowerLetter"/>
      <w:lvlText w:val="%2."/>
      <w:lvlJc w:val="left"/>
      <w:pPr>
        <w:ind w:left="1559" w:hanging="360"/>
      </w:pPr>
    </w:lvl>
    <w:lvl w:ilvl="2" w:tplc="280A001B" w:tentative="1">
      <w:start w:val="1"/>
      <w:numFmt w:val="lowerRoman"/>
      <w:lvlText w:val="%3."/>
      <w:lvlJc w:val="right"/>
      <w:pPr>
        <w:ind w:left="2279" w:hanging="180"/>
      </w:pPr>
    </w:lvl>
    <w:lvl w:ilvl="3" w:tplc="280A000F" w:tentative="1">
      <w:start w:val="1"/>
      <w:numFmt w:val="decimal"/>
      <w:lvlText w:val="%4."/>
      <w:lvlJc w:val="left"/>
      <w:pPr>
        <w:ind w:left="2999" w:hanging="360"/>
      </w:pPr>
    </w:lvl>
    <w:lvl w:ilvl="4" w:tplc="280A0019" w:tentative="1">
      <w:start w:val="1"/>
      <w:numFmt w:val="lowerLetter"/>
      <w:lvlText w:val="%5."/>
      <w:lvlJc w:val="left"/>
      <w:pPr>
        <w:ind w:left="3719" w:hanging="360"/>
      </w:pPr>
    </w:lvl>
    <w:lvl w:ilvl="5" w:tplc="280A001B" w:tentative="1">
      <w:start w:val="1"/>
      <w:numFmt w:val="lowerRoman"/>
      <w:lvlText w:val="%6."/>
      <w:lvlJc w:val="right"/>
      <w:pPr>
        <w:ind w:left="4439" w:hanging="180"/>
      </w:pPr>
    </w:lvl>
    <w:lvl w:ilvl="6" w:tplc="280A000F" w:tentative="1">
      <w:start w:val="1"/>
      <w:numFmt w:val="decimal"/>
      <w:lvlText w:val="%7."/>
      <w:lvlJc w:val="left"/>
      <w:pPr>
        <w:ind w:left="5159" w:hanging="360"/>
      </w:pPr>
    </w:lvl>
    <w:lvl w:ilvl="7" w:tplc="280A0019" w:tentative="1">
      <w:start w:val="1"/>
      <w:numFmt w:val="lowerLetter"/>
      <w:lvlText w:val="%8."/>
      <w:lvlJc w:val="left"/>
      <w:pPr>
        <w:ind w:left="5879" w:hanging="360"/>
      </w:pPr>
    </w:lvl>
    <w:lvl w:ilvl="8" w:tplc="280A001B" w:tentative="1">
      <w:start w:val="1"/>
      <w:numFmt w:val="lowerRoman"/>
      <w:lvlText w:val="%9."/>
      <w:lvlJc w:val="right"/>
      <w:pPr>
        <w:ind w:left="6599" w:hanging="180"/>
      </w:pPr>
    </w:lvl>
  </w:abstractNum>
  <w:abstractNum w:abstractNumId="14" w15:restartNumberingAfterBreak="0">
    <w:nsid w:val="74BC2AE5"/>
    <w:multiLevelType w:val="hybridMultilevel"/>
    <w:tmpl w:val="EFAAE6F2"/>
    <w:lvl w:ilvl="0" w:tplc="7AB28904">
      <w:start w:val="3"/>
      <w:numFmt w:val="bullet"/>
      <w:lvlText w:val="-"/>
      <w:lvlJc w:val="left"/>
      <w:pPr>
        <w:ind w:left="1187" w:hanging="360"/>
      </w:pPr>
      <w:rPr>
        <w:rFonts w:ascii="Calibri" w:eastAsia="Calibri" w:hAnsi="Calibri" w:cs="Calibri" w:hint="default"/>
      </w:rPr>
    </w:lvl>
    <w:lvl w:ilvl="1" w:tplc="280A0003" w:tentative="1">
      <w:start w:val="1"/>
      <w:numFmt w:val="bullet"/>
      <w:lvlText w:val="o"/>
      <w:lvlJc w:val="left"/>
      <w:pPr>
        <w:ind w:left="1907" w:hanging="360"/>
      </w:pPr>
      <w:rPr>
        <w:rFonts w:ascii="Courier New" w:hAnsi="Courier New" w:cs="Courier New" w:hint="default"/>
      </w:rPr>
    </w:lvl>
    <w:lvl w:ilvl="2" w:tplc="280A0005" w:tentative="1">
      <w:start w:val="1"/>
      <w:numFmt w:val="bullet"/>
      <w:lvlText w:val=""/>
      <w:lvlJc w:val="left"/>
      <w:pPr>
        <w:ind w:left="2627" w:hanging="360"/>
      </w:pPr>
      <w:rPr>
        <w:rFonts w:ascii="Wingdings" w:hAnsi="Wingdings" w:hint="default"/>
      </w:rPr>
    </w:lvl>
    <w:lvl w:ilvl="3" w:tplc="280A0001" w:tentative="1">
      <w:start w:val="1"/>
      <w:numFmt w:val="bullet"/>
      <w:lvlText w:val=""/>
      <w:lvlJc w:val="left"/>
      <w:pPr>
        <w:ind w:left="3347" w:hanging="360"/>
      </w:pPr>
      <w:rPr>
        <w:rFonts w:ascii="Symbol" w:hAnsi="Symbol" w:hint="default"/>
      </w:rPr>
    </w:lvl>
    <w:lvl w:ilvl="4" w:tplc="280A0003" w:tentative="1">
      <w:start w:val="1"/>
      <w:numFmt w:val="bullet"/>
      <w:lvlText w:val="o"/>
      <w:lvlJc w:val="left"/>
      <w:pPr>
        <w:ind w:left="4067" w:hanging="360"/>
      </w:pPr>
      <w:rPr>
        <w:rFonts w:ascii="Courier New" w:hAnsi="Courier New" w:cs="Courier New" w:hint="default"/>
      </w:rPr>
    </w:lvl>
    <w:lvl w:ilvl="5" w:tplc="280A0005" w:tentative="1">
      <w:start w:val="1"/>
      <w:numFmt w:val="bullet"/>
      <w:lvlText w:val=""/>
      <w:lvlJc w:val="left"/>
      <w:pPr>
        <w:ind w:left="4787" w:hanging="360"/>
      </w:pPr>
      <w:rPr>
        <w:rFonts w:ascii="Wingdings" w:hAnsi="Wingdings" w:hint="default"/>
      </w:rPr>
    </w:lvl>
    <w:lvl w:ilvl="6" w:tplc="280A0001" w:tentative="1">
      <w:start w:val="1"/>
      <w:numFmt w:val="bullet"/>
      <w:lvlText w:val=""/>
      <w:lvlJc w:val="left"/>
      <w:pPr>
        <w:ind w:left="5507" w:hanging="360"/>
      </w:pPr>
      <w:rPr>
        <w:rFonts w:ascii="Symbol" w:hAnsi="Symbol" w:hint="default"/>
      </w:rPr>
    </w:lvl>
    <w:lvl w:ilvl="7" w:tplc="280A0003" w:tentative="1">
      <w:start w:val="1"/>
      <w:numFmt w:val="bullet"/>
      <w:lvlText w:val="o"/>
      <w:lvlJc w:val="left"/>
      <w:pPr>
        <w:ind w:left="6227" w:hanging="360"/>
      </w:pPr>
      <w:rPr>
        <w:rFonts w:ascii="Courier New" w:hAnsi="Courier New" w:cs="Courier New" w:hint="default"/>
      </w:rPr>
    </w:lvl>
    <w:lvl w:ilvl="8" w:tplc="280A0005" w:tentative="1">
      <w:start w:val="1"/>
      <w:numFmt w:val="bullet"/>
      <w:lvlText w:val=""/>
      <w:lvlJc w:val="left"/>
      <w:pPr>
        <w:ind w:left="6947" w:hanging="360"/>
      </w:pPr>
      <w:rPr>
        <w:rFonts w:ascii="Wingdings" w:hAnsi="Wingdings" w:hint="default"/>
      </w:rPr>
    </w:lvl>
  </w:abstractNum>
  <w:abstractNum w:abstractNumId="15" w15:restartNumberingAfterBreak="0">
    <w:nsid w:val="759366D5"/>
    <w:multiLevelType w:val="hybridMultilevel"/>
    <w:tmpl w:val="9FA880A2"/>
    <w:lvl w:ilvl="0" w:tplc="A54E22E8">
      <w:start w:val="1"/>
      <w:numFmt w:val="upperLetter"/>
      <w:lvlText w:val="%1."/>
      <w:lvlJc w:val="left"/>
      <w:pPr>
        <w:ind w:left="839" w:hanging="360"/>
      </w:pPr>
      <w:rPr>
        <w:rFonts w:hint="default"/>
      </w:rPr>
    </w:lvl>
    <w:lvl w:ilvl="1" w:tplc="280A0019" w:tentative="1">
      <w:start w:val="1"/>
      <w:numFmt w:val="lowerLetter"/>
      <w:lvlText w:val="%2."/>
      <w:lvlJc w:val="left"/>
      <w:pPr>
        <w:ind w:left="1559" w:hanging="360"/>
      </w:pPr>
    </w:lvl>
    <w:lvl w:ilvl="2" w:tplc="280A001B" w:tentative="1">
      <w:start w:val="1"/>
      <w:numFmt w:val="lowerRoman"/>
      <w:lvlText w:val="%3."/>
      <w:lvlJc w:val="right"/>
      <w:pPr>
        <w:ind w:left="2279" w:hanging="180"/>
      </w:pPr>
    </w:lvl>
    <w:lvl w:ilvl="3" w:tplc="280A000F" w:tentative="1">
      <w:start w:val="1"/>
      <w:numFmt w:val="decimal"/>
      <w:lvlText w:val="%4."/>
      <w:lvlJc w:val="left"/>
      <w:pPr>
        <w:ind w:left="2999" w:hanging="360"/>
      </w:pPr>
    </w:lvl>
    <w:lvl w:ilvl="4" w:tplc="280A0019" w:tentative="1">
      <w:start w:val="1"/>
      <w:numFmt w:val="lowerLetter"/>
      <w:lvlText w:val="%5."/>
      <w:lvlJc w:val="left"/>
      <w:pPr>
        <w:ind w:left="3719" w:hanging="360"/>
      </w:pPr>
    </w:lvl>
    <w:lvl w:ilvl="5" w:tplc="280A001B" w:tentative="1">
      <w:start w:val="1"/>
      <w:numFmt w:val="lowerRoman"/>
      <w:lvlText w:val="%6."/>
      <w:lvlJc w:val="right"/>
      <w:pPr>
        <w:ind w:left="4439" w:hanging="180"/>
      </w:pPr>
    </w:lvl>
    <w:lvl w:ilvl="6" w:tplc="280A000F" w:tentative="1">
      <w:start w:val="1"/>
      <w:numFmt w:val="decimal"/>
      <w:lvlText w:val="%7."/>
      <w:lvlJc w:val="left"/>
      <w:pPr>
        <w:ind w:left="5159" w:hanging="360"/>
      </w:pPr>
    </w:lvl>
    <w:lvl w:ilvl="7" w:tplc="280A0019" w:tentative="1">
      <w:start w:val="1"/>
      <w:numFmt w:val="lowerLetter"/>
      <w:lvlText w:val="%8."/>
      <w:lvlJc w:val="left"/>
      <w:pPr>
        <w:ind w:left="5879" w:hanging="360"/>
      </w:pPr>
    </w:lvl>
    <w:lvl w:ilvl="8" w:tplc="280A001B" w:tentative="1">
      <w:start w:val="1"/>
      <w:numFmt w:val="lowerRoman"/>
      <w:lvlText w:val="%9."/>
      <w:lvlJc w:val="right"/>
      <w:pPr>
        <w:ind w:left="6599" w:hanging="180"/>
      </w:pPr>
    </w:lvl>
  </w:abstractNum>
  <w:abstractNum w:abstractNumId="16" w15:restartNumberingAfterBreak="0">
    <w:nsid w:val="7CE11295"/>
    <w:multiLevelType w:val="hybridMultilevel"/>
    <w:tmpl w:val="9864A09E"/>
    <w:lvl w:ilvl="0" w:tplc="9D66BD52">
      <w:start w:val="1"/>
      <w:numFmt w:val="lowerLetter"/>
      <w:lvlText w:val="%1."/>
      <w:lvlJc w:val="left"/>
      <w:pPr>
        <w:ind w:left="1406" w:hanging="555"/>
      </w:pPr>
      <w:rPr>
        <w:rFonts w:hint="default"/>
      </w:rPr>
    </w:lvl>
    <w:lvl w:ilvl="1" w:tplc="280A0019" w:tentative="1">
      <w:start w:val="1"/>
      <w:numFmt w:val="lowerLetter"/>
      <w:lvlText w:val="%2."/>
      <w:lvlJc w:val="left"/>
      <w:pPr>
        <w:ind w:left="1931" w:hanging="360"/>
      </w:pPr>
    </w:lvl>
    <w:lvl w:ilvl="2" w:tplc="280A001B" w:tentative="1">
      <w:start w:val="1"/>
      <w:numFmt w:val="lowerRoman"/>
      <w:lvlText w:val="%3."/>
      <w:lvlJc w:val="right"/>
      <w:pPr>
        <w:ind w:left="2651" w:hanging="180"/>
      </w:pPr>
    </w:lvl>
    <w:lvl w:ilvl="3" w:tplc="280A000F" w:tentative="1">
      <w:start w:val="1"/>
      <w:numFmt w:val="decimal"/>
      <w:lvlText w:val="%4."/>
      <w:lvlJc w:val="left"/>
      <w:pPr>
        <w:ind w:left="3371" w:hanging="360"/>
      </w:pPr>
    </w:lvl>
    <w:lvl w:ilvl="4" w:tplc="280A0019" w:tentative="1">
      <w:start w:val="1"/>
      <w:numFmt w:val="lowerLetter"/>
      <w:lvlText w:val="%5."/>
      <w:lvlJc w:val="left"/>
      <w:pPr>
        <w:ind w:left="4091" w:hanging="360"/>
      </w:pPr>
    </w:lvl>
    <w:lvl w:ilvl="5" w:tplc="280A001B" w:tentative="1">
      <w:start w:val="1"/>
      <w:numFmt w:val="lowerRoman"/>
      <w:lvlText w:val="%6."/>
      <w:lvlJc w:val="right"/>
      <w:pPr>
        <w:ind w:left="4811" w:hanging="180"/>
      </w:pPr>
    </w:lvl>
    <w:lvl w:ilvl="6" w:tplc="280A000F" w:tentative="1">
      <w:start w:val="1"/>
      <w:numFmt w:val="decimal"/>
      <w:lvlText w:val="%7."/>
      <w:lvlJc w:val="left"/>
      <w:pPr>
        <w:ind w:left="5531" w:hanging="360"/>
      </w:pPr>
    </w:lvl>
    <w:lvl w:ilvl="7" w:tplc="280A0019" w:tentative="1">
      <w:start w:val="1"/>
      <w:numFmt w:val="lowerLetter"/>
      <w:lvlText w:val="%8."/>
      <w:lvlJc w:val="left"/>
      <w:pPr>
        <w:ind w:left="6251" w:hanging="360"/>
      </w:pPr>
    </w:lvl>
    <w:lvl w:ilvl="8" w:tplc="280A001B" w:tentative="1">
      <w:start w:val="1"/>
      <w:numFmt w:val="lowerRoman"/>
      <w:lvlText w:val="%9."/>
      <w:lvlJc w:val="right"/>
      <w:pPr>
        <w:ind w:left="6971" w:hanging="180"/>
      </w:pPr>
    </w:lvl>
  </w:abstractNum>
  <w:num w:numId="1">
    <w:abstractNumId w:val="4"/>
  </w:num>
  <w:num w:numId="2">
    <w:abstractNumId w:val="7"/>
  </w:num>
  <w:num w:numId="3">
    <w:abstractNumId w:val="1"/>
  </w:num>
  <w:num w:numId="4">
    <w:abstractNumId w:val="12"/>
  </w:num>
  <w:num w:numId="5">
    <w:abstractNumId w:val="14"/>
  </w:num>
  <w:num w:numId="6">
    <w:abstractNumId w:val="15"/>
  </w:num>
  <w:num w:numId="7">
    <w:abstractNumId w:val="10"/>
  </w:num>
  <w:num w:numId="8">
    <w:abstractNumId w:val="3"/>
  </w:num>
  <w:num w:numId="9">
    <w:abstractNumId w:val="16"/>
  </w:num>
  <w:num w:numId="10">
    <w:abstractNumId w:val="13"/>
  </w:num>
  <w:num w:numId="11">
    <w:abstractNumId w:val="2"/>
  </w:num>
  <w:num w:numId="12">
    <w:abstractNumId w:val="6"/>
  </w:num>
  <w:num w:numId="13">
    <w:abstractNumId w:val="11"/>
  </w:num>
  <w:num w:numId="14">
    <w:abstractNumId w:val="9"/>
  </w:num>
  <w:num w:numId="15">
    <w:abstractNumId w:val="5"/>
  </w:num>
  <w:num w:numId="16">
    <w:abstractNumId w:val="8"/>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7FE"/>
    <w:rsid w:val="00015085"/>
    <w:rsid w:val="00024F58"/>
    <w:rsid w:val="00057B38"/>
    <w:rsid w:val="000C57FE"/>
    <w:rsid w:val="000E2E05"/>
    <w:rsid w:val="0010038F"/>
    <w:rsid w:val="00100E88"/>
    <w:rsid w:val="001404BB"/>
    <w:rsid w:val="0014743A"/>
    <w:rsid w:val="00156A6E"/>
    <w:rsid w:val="00187118"/>
    <w:rsid w:val="0019361B"/>
    <w:rsid w:val="00194C38"/>
    <w:rsid w:val="001A03DD"/>
    <w:rsid w:val="001F22FA"/>
    <w:rsid w:val="002030DE"/>
    <w:rsid w:val="00241657"/>
    <w:rsid w:val="00241FD6"/>
    <w:rsid w:val="00244BD6"/>
    <w:rsid w:val="00245C40"/>
    <w:rsid w:val="002B67CD"/>
    <w:rsid w:val="002D1CCB"/>
    <w:rsid w:val="002F258A"/>
    <w:rsid w:val="00311C11"/>
    <w:rsid w:val="003A7452"/>
    <w:rsid w:val="003B2A93"/>
    <w:rsid w:val="003D0CB8"/>
    <w:rsid w:val="003D662A"/>
    <w:rsid w:val="003E3866"/>
    <w:rsid w:val="003F11C3"/>
    <w:rsid w:val="00400BA5"/>
    <w:rsid w:val="004711E2"/>
    <w:rsid w:val="0049264A"/>
    <w:rsid w:val="00504C27"/>
    <w:rsid w:val="00521E3B"/>
    <w:rsid w:val="00540F44"/>
    <w:rsid w:val="005659B4"/>
    <w:rsid w:val="005663D4"/>
    <w:rsid w:val="005B0076"/>
    <w:rsid w:val="005E6500"/>
    <w:rsid w:val="005E7F0B"/>
    <w:rsid w:val="00666C4C"/>
    <w:rsid w:val="006874D2"/>
    <w:rsid w:val="00691ECC"/>
    <w:rsid w:val="00695C03"/>
    <w:rsid w:val="006C0380"/>
    <w:rsid w:val="006F02E1"/>
    <w:rsid w:val="00710C40"/>
    <w:rsid w:val="00716F2F"/>
    <w:rsid w:val="00751BDF"/>
    <w:rsid w:val="0075473B"/>
    <w:rsid w:val="00774E54"/>
    <w:rsid w:val="00777038"/>
    <w:rsid w:val="008105BD"/>
    <w:rsid w:val="00833FC2"/>
    <w:rsid w:val="00845472"/>
    <w:rsid w:val="00847FF4"/>
    <w:rsid w:val="008770D4"/>
    <w:rsid w:val="0088756E"/>
    <w:rsid w:val="008D6747"/>
    <w:rsid w:val="00932E1D"/>
    <w:rsid w:val="009359DF"/>
    <w:rsid w:val="00970E9C"/>
    <w:rsid w:val="00972909"/>
    <w:rsid w:val="00994AAF"/>
    <w:rsid w:val="009A5CDA"/>
    <w:rsid w:val="009A695A"/>
    <w:rsid w:val="009A758B"/>
    <w:rsid w:val="009B1FB0"/>
    <w:rsid w:val="009B5BD0"/>
    <w:rsid w:val="009D4531"/>
    <w:rsid w:val="00A00A19"/>
    <w:rsid w:val="00A05528"/>
    <w:rsid w:val="00A2611F"/>
    <w:rsid w:val="00A53CFB"/>
    <w:rsid w:val="00A650AB"/>
    <w:rsid w:val="00AD0079"/>
    <w:rsid w:val="00AD7B56"/>
    <w:rsid w:val="00AE5AB3"/>
    <w:rsid w:val="00B011DA"/>
    <w:rsid w:val="00B4294A"/>
    <w:rsid w:val="00B54C19"/>
    <w:rsid w:val="00B64E1D"/>
    <w:rsid w:val="00B66CB5"/>
    <w:rsid w:val="00B766EC"/>
    <w:rsid w:val="00B86D5C"/>
    <w:rsid w:val="00B9251A"/>
    <w:rsid w:val="00B971A0"/>
    <w:rsid w:val="00BA3EC7"/>
    <w:rsid w:val="00BC60E4"/>
    <w:rsid w:val="00BF035C"/>
    <w:rsid w:val="00C1218D"/>
    <w:rsid w:val="00C308FD"/>
    <w:rsid w:val="00C4673A"/>
    <w:rsid w:val="00C5521C"/>
    <w:rsid w:val="00C55848"/>
    <w:rsid w:val="00CA0B74"/>
    <w:rsid w:val="00CE5BA6"/>
    <w:rsid w:val="00D139E1"/>
    <w:rsid w:val="00D27125"/>
    <w:rsid w:val="00D27CAC"/>
    <w:rsid w:val="00D73C0A"/>
    <w:rsid w:val="00D870D3"/>
    <w:rsid w:val="00DB6466"/>
    <w:rsid w:val="00E21289"/>
    <w:rsid w:val="00E35153"/>
    <w:rsid w:val="00E4303A"/>
    <w:rsid w:val="00E74649"/>
    <w:rsid w:val="00E95652"/>
    <w:rsid w:val="00EB52BE"/>
    <w:rsid w:val="00EB56B3"/>
    <w:rsid w:val="00ED247F"/>
    <w:rsid w:val="00EE22CF"/>
    <w:rsid w:val="00F033FF"/>
    <w:rsid w:val="00F204E7"/>
    <w:rsid w:val="00FA7A1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1A7761"/>
  <w15:chartTrackingRefBased/>
  <w15:docId w15:val="{29B9E27E-7A52-4C86-9E0B-0C985B7AD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PE"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3E3866"/>
  </w:style>
  <w:style w:type="paragraph" w:styleId="Ttulo1">
    <w:name w:val="heading 1"/>
    <w:basedOn w:val="Normal"/>
    <w:next w:val="Normal"/>
    <w:link w:val="Ttulo1Car"/>
    <w:uiPriority w:val="9"/>
    <w:qFormat/>
    <w:rsid w:val="000C57FE"/>
    <w:pPr>
      <w:keepNext/>
      <w:numPr>
        <w:numId w:val="1"/>
      </w:numPr>
      <w:spacing w:before="240" w:after="60"/>
      <w:outlineLvl w:val="0"/>
    </w:pPr>
    <w:rPr>
      <w:rFonts w:asciiTheme="majorHAnsi" w:eastAsiaTheme="majorEastAsia" w:hAnsiTheme="majorHAnsi" w:cstheme="majorBidi"/>
      <w:b/>
      <w:bCs/>
      <w:kern w:val="32"/>
      <w:sz w:val="32"/>
      <w:szCs w:val="32"/>
      <w:lang w:val="en-US"/>
    </w:rPr>
  </w:style>
  <w:style w:type="paragraph" w:styleId="Ttulo2">
    <w:name w:val="heading 2"/>
    <w:basedOn w:val="Normal"/>
    <w:next w:val="Normal"/>
    <w:link w:val="Ttulo2Car"/>
    <w:uiPriority w:val="9"/>
    <w:semiHidden/>
    <w:unhideWhenUsed/>
    <w:qFormat/>
    <w:rsid w:val="000C57FE"/>
    <w:pPr>
      <w:keepNext/>
      <w:numPr>
        <w:ilvl w:val="1"/>
        <w:numId w:val="1"/>
      </w:numPr>
      <w:spacing w:before="240" w:after="60"/>
      <w:outlineLvl w:val="1"/>
    </w:pPr>
    <w:rPr>
      <w:rFonts w:asciiTheme="majorHAnsi" w:eastAsiaTheme="majorEastAsia" w:hAnsiTheme="majorHAnsi" w:cstheme="majorBidi"/>
      <w:b/>
      <w:bCs/>
      <w:i/>
      <w:iCs/>
      <w:sz w:val="28"/>
      <w:szCs w:val="28"/>
      <w:lang w:val="en-US"/>
    </w:rPr>
  </w:style>
  <w:style w:type="paragraph" w:styleId="Ttulo3">
    <w:name w:val="heading 3"/>
    <w:basedOn w:val="Normal"/>
    <w:next w:val="Normal"/>
    <w:link w:val="Ttulo3Car"/>
    <w:uiPriority w:val="9"/>
    <w:semiHidden/>
    <w:unhideWhenUsed/>
    <w:qFormat/>
    <w:rsid w:val="000C57FE"/>
    <w:pPr>
      <w:keepNext/>
      <w:numPr>
        <w:ilvl w:val="2"/>
        <w:numId w:val="1"/>
      </w:numPr>
      <w:spacing w:before="240" w:after="60"/>
      <w:outlineLvl w:val="2"/>
    </w:pPr>
    <w:rPr>
      <w:rFonts w:asciiTheme="majorHAnsi" w:eastAsiaTheme="majorEastAsia" w:hAnsiTheme="majorHAnsi" w:cstheme="majorBidi"/>
      <w:b/>
      <w:bCs/>
      <w:sz w:val="26"/>
      <w:szCs w:val="26"/>
      <w:lang w:val="en-US"/>
    </w:rPr>
  </w:style>
  <w:style w:type="paragraph" w:styleId="Ttulo4">
    <w:name w:val="heading 4"/>
    <w:basedOn w:val="Normal"/>
    <w:next w:val="Normal"/>
    <w:link w:val="Ttulo4Car"/>
    <w:uiPriority w:val="9"/>
    <w:semiHidden/>
    <w:unhideWhenUsed/>
    <w:qFormat/>
    <w:rsid w:val="000C57FE"/>
    <w:pPr>
      <w:keepNext/>
      <w:numPr>
        <w:ilvl w:val="3"/>
        <w:numId w:val="1"/>
      </w:numPr>
      <w:spacing w:before="240" w:after="60"/>
      <w:outlineLvl w:val="3"/>
    </w:pPr>
    <w:rPr>
      <w:rFonts w:eastAsiaTheme="minorEastAsia"/>
      <w:b/>
      <w:bCs/>
      <w:sz w:val="28"/>
      <w:szCs w:val="28"/>
      <w:lang w:val="en-US"/>
    </w:rPr>
  </w:style>
  <w:style w:type="paragraph" w:styleId="Ttulo5">
    <w:name w:val="heading 5"/>
    <w:basedOn w:val="Normal"/>
    <w:next w:val="Normal"/>
    <w:link w:val="Ttulo5Car"/>
    <w:uiPriority w:val="9"/>
    <w:semiHidden/>
    <w:unhideWhenUsed/>
    <w:qFormat/>
    <w:rsid w:val="000C57FE"/>
    <w:pPr>
      <w:numPr>
        <w:ilvl w:val="4"/>
        <w:numId w:val="1"/>
      </w:numPr>
      <w:spacing w:before="240" w:after="60"/>
      <w:outlineLvl w:val="4"/>
    </w:pPr>
    <w:rPr>
      <w:rFonts w:eastAsiaTheme="minorEastAsia"/>
      <w:b/>
      <w:bCs/>
      <w:i/>
      <w:iCs/>
      <w:sz w:val="26"/>
      <w:szCs w:val="26"/>
      <w:lang w:val="en-US"/>
    </w:rPr>
  </w:style>
  <w:style w:type="paragraph" w:styleId="Ttulo6">
    <w:name w:val="heading 6"/>
    <w:basedOn w:val="Normal"/>
    <w:next w:val="Normal"/>
    <w:link w:val="Ttulo6Car"/>
    <w:qFormat/>
    <w:rsid w:val="000C57FE"/>
    <w:pPr>
      <w:numPr>
        <w:ilvl w:val="5"/>
        <w:numId w:val="1"/>
      </w:numPr>
      <w:spacing w:before="240" w:after="60"/>
      <w:outlineLvl w:val="5"/>
    </w:pPr>
    <w:rPr>
      <w:rFonts w:ascii="Times New Roman" w:eastAsia="Times New Roman" w:hAnsi="Times New Roman" w:cs="Times New Roman"/>
      <w:b/>
      <w:bCs/>
      <w:lang w:val="en-US"/>
    </w:rPr>
  </w:style>
  <w:style w:type="paragraph" w:styleId="Ttulo7">
    <w:name w:val="heading 7"/>
    <w:basedOn w:val="Normal"/>
    <w:next w:val="Normal"/>
    <w:link w:val="Ttulo7Car"/>
    <w:uiPriority w:val="9"/>
    <w:semiHidden/>
    <w:unhideWhenUsed/>
    <w:qFormat/>
    <w:rsid w:val="000C57FE"/>
    <w:pPr>
      <w:numPr>
        <w:ilvl w:val="6"/>
        <w:numId w:val="1"/>
      </w:numPr>
      <w:spacing w:before="240" w:after="60"/>
      <w:outlineLvl w:val="6"/>
    </w:pPr>
    <w:rPr>
      <w:rFonts w:eastAsiaTheme="minorEastAsia"/>
      <w:sz w:val="24"/>
      <w:szCs w:val="24"/>
      <w:lang w:val="en-US"/>
    </w:rPr>
  </w:style>
  <w:style w:type="paragraph" w:styleId="Ttulo8">
    <w:name w:val="heading 8"/>
    <w:basedOn w:val="Normal"/>
    <w:next w:val="Normal"/>
    <w:link w:val="Ttulo8Car"/>
    <w:uiPriority w:val="9"/>
    <w:semiHidden/>
    <w:unhideWhenUsed/>
    <w:qFormat/>
    <w:rsid w:val="000C57FE"/>
    <w:pPr>
      <w:numPr>
        <w:ilvl w:val="7"/>
        <w:numId w:val="1"/>
      </w:numPr>
      <w:spacing w:before="240" w:after="60"/>
      <w:outlineLvl w:val="7"/>
    </w:pPr>
    <w:rPr>
      <w:rFonts w:eastAsiaTheme="minorEastAsia"/>
      <w:i/>
      <w:iCs/>
      <w:sz w:val="24"/>
      <w:szCs w:val="24"/>
      <w:lang w:val="en-US"/>
    </w:rPr>
  </w:style>
  <w:style w:type="paragraph" w:styleId="Ttulo9">
    <w:name w:val="heading 9"/>
    <w:basedOn w:val="Normal"/>
    <w:next w:val="Normal"/>
    <w:link w:val="Ttulo9Car"/>
    <w:uiPriority w:val="9"/>
    <w:semiHidden/>
    <w:unhideWhenUsed/>
    <w:qFormat/>
    <w:rsid w:val="000C57FE"/>
    <w:pPr>
      <w:numPr>
        <w:ilvl w:val="8"/>
        <w:numId w:val="1"/>
      </w:numPr>
      <w:spacing w:before="240" w:after="6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undamentacion,Bulleted List,Cita Pie de Página,titulo,Lista 123,Footnote,List Paragraph1,Cuadro 2-1,Párrafo de lista2,Numbered Paragraph,Main numbered paragraph,Bullets,References,Numbered List Paragraph,123 List Paragraph,Liste 1,3"/>
    <w:basedOn w:val="Normal"/>
    <w:link w:val="PrrafodelistaCar"/>
    <w:uiPriority w:val="34"/>
    <w:qFormat/>
    <w:rsid w:val="003E3866"/>
    <w:pPr>
      <w:ind w:left="720"/>
      <w:contextualSpacing/>
    </w:pPr>
  </w:style>
  <w:style w:type="character" w:customStyle="1" w:styleId="PrrafodelistaCar">
    <w:name w:val="Párrafo de lista Car"/>
    <w:aliases w:val="Fundamentacion Car,Bulleted List Car,Cita Pie de Página Car,titulo Car,Lista 123 Car,Footnote Car,List Paragraph1 Car,Cuadro 2-1 Car,Párrafo de lista2 Car,Numbered Paragraph Car,Main numbered paragraph Car,Bullets Car,References Car"/>
    <w:basedOn w:val="Fuentedeprrafopredeter"/>
    <w:link w:val="Prrafodelista"/>
    <w:uiPriority w:val="34"/>
    <w:qFormat/>
    <w:locked/>
    <w:rsid w:val="003E3866"/>
  </w:style>
  <w:style w:type="paragraph" w:styleId="Encabezado">
    <w:name w:val="header"/>
    <w:basedOn w:val="Normal"/>
    <w:link w:val="EncabezadoCar"/>
    <w:uiPriority w:val="99"/>
    <w:unhideWhenUsed/>
    <w:rsid w:val="000C57FE"/>
    <w:pPr>
      <w:tabs>
        <w:tab w:val="center" w:pos="4252"/>
        <w:tab w:val="right" w:pos="8504"/>
      </w:tabs>
    </w:pPr>
  </w:style>
  <w:style w:type="character" w:customStyle="1" w:styleId="EncabezadoCar">
    <w:name w:val="Encabezado Car"/>
    <w:basedOn w:val="Fuentedeprrafopredeter"/>
    <w:link w:val="Encabezado"/>
    <w:uiPriority w:val="99"/>
    <w:rsid w:val="000C57FE"/>
  </w:style>
  <w:style w:type="paragraph" w:styleId="Piedepgina">
    <w:name w:val="footer"/>
    <w:basedOn w:val="Normal"/>
    <w:link w:val="PiedepginaCar"/>
    <w:uiPriority w:val="99"/>
    <w:unhideWhenUsed/>
    <w:rsid w:val="000C57FE"/>
    <w:pPr>
      <w:tabs>
        <w:tab w:val="center" w:pos="4252"/>
        <w:tab w:val="right" w:pos="8504"/>
      </w:tabs>
    </w:pPr>
  </w:style>
  <w:style w:type="character" w:customStyle="1" w:styleId="PiedepginaCar">
    <w:name w:val="Pie de página Car"/>
    <w:basedOn w:val="Fuentedeprrafopredeter"/>
    <w:link w:val="Piedepgina"/>
    <w:uiPriority w:val="99"/>
    <w:rsid w:val="000C57FE"/>
  </w:style>
  <w:style w:type="character" w:customStyle="1" w:styleId="Ttulo1Car">
    <w:name w:val="Título 1 Car"/>
    <w:basedOn w:val="Fuentedeprrafopredeter"/>
    <w:link w:val="Ttulo1"/>
    <w:uiPriority w:val="9"/>
    <w:rsid w:val="000C57FE"/>
    <w:rPr>
      <w:rFonts w:asciiTheme="majorHAnsi" w:eastAsiaTheme="majorEastAsia" w:hAnsiTheme="majorHAnsi" w:cstheme="majorBidi"/>
      <w:b/>
      <w:bCs/>
      <w:kern w:val="32"/>
      <w:sz w:val="32"/>
      <w:szCs w:val="32"/>
      <w:lang w:val="en-US"/>
    </w:rPr>
  </w:style>
  <w:style w:type="character" w:customStyle="1" w:styleId="Ttulo2Car">
    <w:name w:val="Título 2 Car"/>
    <w:basedOn w:val="Fuentedeprrafopredeter"/>
    <w:link w:val="Ttulo2"/>
    <w:uiPriority w:val="9"/>
    <w:semiHidden/>
    <w:rsid w:val="000C57FE"/>
    <w:rPr>
      <w:rFonts w:asciiTheme="majorHAnsi" w:eastAsiaTheme="majorEastAsia" w:hAnsiTheme="majorHAnsi" w:cstheme="majorBidi"/>
      <w:b/>
      <w:bCs/>
      <w:i/>
      <w:iCs/>
      <w:sz w:val="28"/>
      <w:szCs w:val="28"/>
      <w:lang w:val="en-US"/>
    </w:rPr>
  </w:style>
  <w:style w:type="character" w:customStyle="1" w:styleId="Ttulo3Car">
    <w:name w:val="Título 3 Car"/>
    <w:basedOn w:val="Fuentedeprrafopredeter"/>
    <w:link w:val="Ttulo3"/>
    <w:uiPriority w:val="9"/>
    <w:semiHidden/>
    <w:rsid w:val="000C57FE"/>
    <w:rPr>
      <w:rFonts w:asciiTheme="majorHAnsi" w:eastAsiaTheme="majorEastAsia" w:hAnsiTheme="majorHAnsi" w:cstheme="majorBidi"/>
      <w:b/>
      <w:bCs/>
      <w:sz w:val="26"/>
      <w:szCs w:val="26"/>
      <w:lang w:val="en-US"/>
    </w:rPr>
  </w:style>
  <w:style w:type="character" w:customStyle="1" w:styleId="Ttulo4Car">
    <w:name w:val="Título 4 Car"/>
    <w:basedOn w:val="Fuentedeprrafopredeter"/>
    <w:link w:val="Ttulo4"/>
    <w:uiPriority w:val="9"/>
    <w:semiHidden/>
    <w:rsid w:val="000C57FE"/>
    <w:rPr>
      <w:rFonts w:eastAsiaTheme="minorEastAsia"/>
      <w:b/>
      <w:bCs/>
      <w:sz w:val="28"/>
      <w:szCs w:val="28"/>
      <w:lang w:val="en-US"/>
    </w:rPr>
  </w:style>
  <w:style w:type="character" w:customStyle="1" w:styleId="Ttulo5Car">
    <w:name w:val="Título 5 Car"/>
    <w:basedOn w:val="Fuentedeprrafopredeter"/>
    <w:link w:val="Ttulo5"/>
    <w:uiPriority w:val="9"/>
    <w:semiHidden/>
    <w:rsid w:val="000C57FE"/>
    <w:rPr>
      <w:rFonts w:eastAsiaTheme="minorEastAsia"/>
      <w:b/>
      <w:bCs/>
      <w:i/>
      <w:iCs/>
      <w:sz w:val="26"/>
      <w:szCs w:val="26"/>
      <w:lang w:val="en-US"/>
    </w:rPr>
  </w:style>
  <w:style w:type="character" w:customStyle="1" w:styleId="Ttulo6Car">
    <w:name w:val="Título 6 Car"/>
    <w:basedOn w:val="Fuentedeprrafopredeter"/>
    <w:link w:val="Ttulo6"/>
    <w:rsid w:val="000C57FE"/>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0C57FE"/>
    <w:rPr>
      <w:rFonts w:eastAsiaTheme="minorEastAsia"/>
      <w:sz w:val="24"/>
      <w:szCs w:val="24"/>
      <w:lang w:val="en-US"/>
    </w:rPr>
  </w:style>
  <w:style w:type="character" w:customStyle="1" w:styleId="Ttulo8Car">
    <w:name w:val="Título 8 Car"/>
    <w:basedOn w:val="Fuentedeprrafopredeter"/>
    <w:link w:val="Ttulo8"/>
    <w:uiPriority w:val="9"/>
    <w:semiHidden/>
    <w:rsid w:val="000C57FE"/>
    <w:rPr>
      <w:rFonts w:eastAsiaTheme="minorEastAsia"/>
      <w:i/>
      <w:iCs/>
      <w:sz w:val="24"/>
      <w:szCs w:val="24"/>
      <w:lang w:val="en-US"/>
    </w:rPr>
  </w:style>
  <w:style w:type="character" w:customStyle="1" w:styleId="Ttulo9Car">
    <w:name w:val="Título 9 Car"/>
    <w:basedOn w:val="Fuentedeprrafopredeter"/>
    <w:link w:val="Ttulo9"/>
    <w:uiPriority w:val="9"/>
    <w:semiHidden/>
    <w:rsid w:val="000C57FE"/>
    <w:rPr>
      <w:rFonts w:asciiTheme="majorHAnsi" w:eastAsiaTheme="majorEastAsia" w:hAnsiTheme="majorHAnsi" w:cstheme="majorBidi"/>
      <w:lang w:val="en-US"/>
    </w:rPr>
  </w:style>
  <w:style w:type="paragraph" w:styleId="Textodeglobo">
    <w:name w:val="Balloon Text"/>
    <w:basedOn w:val="Normal"/>
    <w:link w:val="TextodegloboCar"/>
    <w:uiPriority w:val="99"/>
    <w:semiHidden/>
    <w:unhideWhenUsed/>
    <w:rsid w:val="000C57FE"/>
    <w:rPr>
      <w:rFonts w:ascii="Segoe UI" w:eastAsia="Times New Roman" w:hAnsi="Segoe UI" w:cs="Segoe UI"/>
      <w:sz w:val="18"/>
      <w:szCs w:val="18"/>
      <w:lang w:val="en-US"/>
    </w:rPr>
  </w:style>
  <w:style w:type="character" w:customStyle="1" w:styleId="TextodegloboCar">
    <w:name w:val="Texto de globo Car"/>
    <w:basedOn w:val="Fuentedeprrafopredeter"/>
    <w:link w:val="Textodeglobo"/>
    <w:uiPriority w:val="99"/>
    <w:semiHidden/>
    <w:rsid w:val="000C57FE"/>
    <w:rPr>
      <w:rFonts w:ascii="Segoe UI" w:eastAsia="Times New Roman" w:hAnsi="Segoe UI" w:cs="Segoe UI"/>
      <w:sz w:val="18"/>
      <w:szCs w:val="18"/>
      <w:lang w:val="en-US"/>
    </w:rPr>
  </w:style>
  <w:style w:type="character" w:styleId="Hipervnculo">
    <w:name w:val="Hyperlink"/>
    <w:basedOn w:val="Fuentedeprrafopredeter"/>
    <w:uiPriority w:val="99"/>
    <w:unhideWhenUsed/>
    <w:rsid w:val="00B54C19"/>
    <w:rPr>
      <w:color w:val="0563C1" w:themeColor="hyperlink"/>
      <w:u w:val="single"/>
    </w:rPr>
  </w:style>
  <w:style w:type="paragraph" w:styleId="Sinespaciado">
    <w:name w:val="No Spacing"/>
    <w:link w:val="SinespaciadoCar"/>
    <w:uiPriority w:val="1"/>
    <w:qFormat/>
    <w:rsid w:val="001F22FA"/>
    <w:rPr>
      <w:rFonts w:eastAsiaTheme="minorEastAsia"/>
      <w:lang w:eastAsia="es-PE"/>
    </w:rPr>
  </w:style>
  <w:style w:type="character" w:customStyle="1" w:styleId="SinespaciadoCar">
    <w:name w:val="Sin espaciado Car"/>
    <w:basedOn w:val="Fuentedeprrafopredeter"/>
    <w:link w:val="Sinespaciado"/>
    <w:uiPriority w:val="1"/>
    <w:rsid w:val="001F22FA"/>
    <w:rPr>
      <w:rFonts w:eastAsiaTheme="minorEastAsia"/>
      <w:lang w:eastAsia="es-PE"/>
    </w:rPr>
  </w:style>
  <w:style w:type="paragraph" w:customStyle="1" w:styleId="01TEXTO">
    <w:name w:val="01 TEXTO"/>
    <w:basedOn w:val="Prrafodelista"/>
    <w:link w:val="01TEXTOCar"/>
    <w:qFormat/>
    <w:rsid w:val="00245C40"/>
    <w:pPr>
      <w:autoSpaceDE w:val="0"/>
      <w:autoSpaceDN w:val="0"/>
      <w:adjustRightInd w:val="0"/>
      <w:spacing w:line="300" w:lineRule="auto"/>
      <w:ind w:left="284"/>
      <w:jc w:val="both"/>
    </w:pPr>
    <w:rPr>
      <w:rFonts w:eastAsia="Times New Roman" w:cstheme="minorHAnsi"/>
      <w:lang w:eastAsia="es-ES"/>
    </w:rPr>
  </w:style>
  <w:style w:type="character" w:customStyle="1" w:styleId="01TEXTOCar">
    <w:name w:val="01 TEXTO Car"/>
    <w:basedOn w:val="Fuentedeprrafopredeter"/>
    <w:link w:val="01TEXTO"/>
    <w:rsid w:val="00245C40"/>
    <w:rPr>
      <w:rFonts w:eastAsia="Times New Roman" w:cstheme="minorHAnsi"/>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678894">
      <w:bodyDiv w:val="1"/>
      <w:marLeft w:val="0"/>
      <w:marRight w:val="0"/>
      <w:marTop w:val="0"/>
      <w:marBottom w:val="0"/>
      <w:divBdr>
        <w:top w:val="none" w:sz="0" w:space="0" w:color="auto"/>
        <w:left w:val="none" w:sz="0" w:space="0" w:color="auto"/>
        <w:bottom w:val="none" w:sz="0" w:space="0" w:color="auto"/>
        <w:right w:val="none" w:sz="0" w:space="0" w:color="auto"/>
      </w:divBdr>
    </w:div>
    <w:div w:id="163471710">
      <w:bodyDiv w:val="1"/>
      <w:marLeft w:val="0"/>
      <w:marRight w:val="0"/>
      <w:marTop w:val="0"/>
      <w:marBottom w:val="0"/>
      <w:divBdr>
        <w:top w:val="none" w:sz="0" w:space="0" w:color="auto"/>
        <w:left w:val="none" w:sz="0" w:space="0" w:color="auto"/>
        <w:bottom w:val="none" w:sz="0" w:space="0" w:color="auto"/>
        <w:right w:val="none" w:sz="0" w:space="0" w:color="auto"/>
      </w:divBdr>
    </w:div>
    <w:div w:id="206072605">
      <w:bodyDiv w:val="1"/>
      <w:marLeft w:val="0"/>
      <w:marRight w:val="0"/>
      <w:marTop w:val="0"/>
      <w:marBottom w:val="0"/>
      <w:divBdr>
        <w:top w:val="none" w:sz="0" w:space="0" w:color="auto"/>
        <w:left w:val="none" w:sz="0" w:space="0" w:color="auto"/>
        <w:bottom w:val="none" w:sz="0" w:space="0" w:color="auto"/>
        <w:right w:val="none" w:sz="0" w:space="0" w:color="auto"/>
      </w:divBdr>
    </w:div>
    <w:div w:id="284506369">
      <w:bodyDiv w:val="1"/>
      <w:marLeft w:val="0"/>
      <w:marRight w:val="0"/>
      <w:marTop w:val="0"/>
      <w:marBottom w:val="0"/>
      <w:divBdr>
        <w:top w:val="none" w:sz="0" w:space="0" w:color="auto"/>
        <w:left w:val="none" w:sz="0" w:space="0" w:color="auto"/>
        <w:bottom w:val="none" w:sz="0" w:space="0" w:color="auto"/>
        <w:right w:val="none" w:sz="0" w:space="0" w:color="auto"/>
      </w:divBdr>
    </w:div>
    <w:div w:id="718019459">
      <w:bodyDiv w:val="1"/>
      <w:marLeft w:val="0"/>
      <w:marRight w:val="0"/>
      <w:marTop w:val="0"/>
      <w:marBottom w:val="0"/>
      <w:divBdr>
        <w:top w:val="none" w:sz="0" w:space="0" w:color="auto"/>
        <w:left w:val="none" w:sz="0" w:space="0" w:color="auto"/>
        <w:bottom w:val="none" w:sz="0" w:space="0" w:color="auto"/>
        <w:right w:val="none" w:sz="0" w:space="0" w:color="auto"/>
      </w:divBdr>
    </w:div>
    <w:div w:id="1062170563">
      <w:bodyDiv w:val="1"/>
      <w:marLeft w:val="0"/>
      <w:marRight w:val="0"/>
      <w:marTop w:val="0"/>
      <w:marBottom w:val="0"/>
      <w:divBdr>
        <w:top w:val="none" w:sz="0" w:space="0" w:color="auto"/>
        <w:left w:val="none" w:sz="0" w:space="0" w:color="auto"/>
        <w:bottom w:val="none" w:sz="0" w:space="0" w:color="auto"/>
        <w:right w:val="none" w:sz="0" w:space="0" w:color="auto"/>
      </w:divBdr>
    </w:div>
    <w:div w:id="1284311066">
      <w:bodyDiv w:val="1"/>
      <w:marLeft w:val="0"/>
      <w:marRight w:val="0"/>
      <w:marTop w:val="0"/>
      <w:marBottom w:val="0"/>
      <w:divBdr>
        <w:top w:val="none" w:sz="0" w:space="0" w:color="auto"/>
        <w:left w:val="none" w:sz="0" w:space="0" w:color="auto"/>
        <w:bottom w:val="none" w:sz="0" w:space="0" w:color="auto"/>
        <w:right w:val="none" w:sz="0" w:space="0" w:color="auto"/>
      </w:divBdr>
    </w:div>
    <w:div w:id="1543128676">
      <w:bodyDiv w:val="1"/>
      <w:marLeft w:val="0"/>
      <w:marRight w:val="0"/>
      <w:marTop w:val="0"/>
      <w:marBottom w:val="0"/>
      <w:divBdr>
        <w:top w:val="none" w:sz="0" w:space="0" w:color="auto"/>
        <w:left w:val="none" w:sz="0" w:space="0" w:color="auto"/>
        <w:bottom w:val="none" w:sz="0" w:space="0" w:color="auto"/>
        <w:right w:val="none" w:sz="0" w:space="0" w:color="auto"/>
      </w:divBdr>
    </w:div>
    <w:div w:id="1987275444">
      <w:bodyDiv w:val="1"/>
      <w:marLeft w:val="0"/>
      <w:marRight w:val="0"/>
      <w:marTop w:val="0"/>
      <w:marBottom w:val="0"/>
      <w:divBdr>
        <w:top w:val="none" w:sz="0" w:space="0" w:color="auto"/>
        <w:left w:val="none" w:sz="0" w:space="0" w:color="auto"/>
        <w:bottom w:val="none" w:sz="0" w:space="0" w:color="auto"/>
        <w:right w:val="none" w:sz="0" w:space="0" w:color="auto"/>
      </w:divBdr>
    </w:div>
    <w:div w:id="2056999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30EA48-78DF-4EB6-B962-0FBF0577F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15</Pages>
  <Words>3039</Words>
  <Characters>16715</Characters>
  <Application>Microsoft Office Word</Application>
  <DocSecurity>0</DocSecurity>
  <Lines>139</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9</cp:revision>
  <dcterms:created xsi:type="dcterms:W3CDTF">2019-08-17T00:49:00Z</dcterms:created>
  <dcterms:modified xsi:type="dcterms:W3CDTF">2019-09-25T17:15:00Z</dcterms:modified>
</cp:coreProperties>
</file>